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2D78B" w14:textId="77777777" w:rsidR="00364009" w:rsidRDefault="00D4676F" w:rsidP="00BD149D">
      <w:pPr>
        <w:spacing w:line="240" w:lineRule="auto"/>
        <w:rPr>
          <w:rFonts w:cstheme="minorHAnsi"/>
          <w:b/>
          <w:color w:val="2F5496" w:themeColor="accent1" w:themeShade="BF"/>
          <w:sz w:val="48"/>
          <w:szCs w:val="48"/>
        </w:rPr>
      </w:pPr>
      <w:r w:rsidRPr="00171DB2">
        <w:rPr>
          <w:rFonts w:cstheme="minorHAnsi"/>
          <w:noProof/>
          <w:lang w:eastAsia="en-GB"/>
        </w:rPr>
        <w:drawing>
          <wp:anchor distT="0" distB="0" distL="114300" distR="114300" simplePos="0" relativeHeight="251658240" behindDoc="1" locked="0" layoutInCell="1" allowOverlap="1" wp14:anchorId="1042231A" wp14:editId="1D354F45">
            <wp:simplePos x="0" y="0"/>
            <wp:positionH relativeFrom="column">
              <wp:posOffset>0</wp:posOffset>
            </wp:positionH>
            <wp:positionV relativeFrom="paragraph">
              <wp:posOffset>0</wp:posOffset>
            </wp:positionV>
            <wp:extent cx="5753100" cy="1172679"/>
            <wp:effectExtent l="0" t="0" r="0" b="8890"/>
            <wp:wrapTight wrapText="bothSides">
              <wp:wrapPolygon edited="0">
                <wp:start x="0" y="0"/>
                <wp:lineTo x="0" y="21413"/>
                <wp:lineTo x="21528" y="21413"/>
                <wp:lineTo x="21528" y="0"/>
                <wp:lineTo x="0" y="0"/>
              </wp:wrapPolygon>
            </wp:wrapTight>
            <wp:docPr id="959381202" name="Picture 3" descr="KAT_KTPS_lhead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53100" cy="11726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2553AC" w14:textId="77777777" w:rsidR="00052CF1" w:rsidRDefault="00052CF1" w:rsidP="00364009">
      <w:pPr>
        <w:spacing w:line="240" w:lineRule="auto"/>
        <w:jc w:val="center"/>
        <w:rPr>
          <w:rFonts w:cstheme="minorHAnsi"/>
          <w:b/>
          <w:color w:val="2F5496" w:themeColor="accent1" w:themeShade="BF"/>
          <w:sz w:val="40"/>
          <w:szCs w:val="48"/>
        </w:rPr>
      </w:pPr>
    </w:p>
    <w:p w14:paraId="5A5490E8" w14:textId="77777777" w:rsidR="00052CF1" w:rsidRDefault="00052CF1" w:rsidP="00364009">
      <w:pPr>
        <w:spacing w:line="240" w:lineRule="auto"/>
        <w:jc w:val="center"/>
        <w:rPr>
          <w:rFonts w:cstheme="minorHAnsi"/>
          <w:b/>
          <w:color w:val="2F5496" w:themeColor="accent1" w:themeShade="BF"/>
          <w:sz w:val="40"/>
          <w:szCs w:val="48"/>
        </w:rPr>
      </w:pPr>
    </w:p>
    <w:p w14:paraId="19AE8939" w14:textId="7807B26A" w:rsidR="00364009" w:rsidRDefault="00D4676F" w:rsidP="00364009">
      <w:pPr>
        <w:spacing w:line="240" w:lineRule="auto"/>
        <w:jc w:val="center"/>
        <w:rPr>
          <w:rFonts w:cstheme="minorHAnsi"/>
          <w:b/>
          <w:color w:val="2F5496" w:themeColor="accent1" w:themeShade="BF"/>
          <w:sz w:val="40"/>
          <w:szCs w:val="48"/>
        </w:rPr>
      </w:pPr>
      <w:r w:rsidRPr="00364009">
        <w:rPr>
          <w:rFonts w:cstheme="minorHAnsi"/>
          <w:b/>
          <w:color w:val="2F5496" w:themeColor="accent1" w:themeShade="BF"/>
          <w:sz w:val="40"/>
          <w:szCs w:val="48"/>
        </w:rPr>
        <w:t>Kingstone and Thruxton Primary School</w:t>
      </w:r>
    </w:p>
    <w:p w14:paraId="3334784A" w14:textId="1E286227" w:rsidR="00D4676F" w:rsidRPr="00364009" w:rsidRDefault="00052CF1" w:rsidP="00364009">
      <w:pPr>
        <w:spacing w:line="240" w:lineRule="auto"/>
        <w:jc w:val="center"/>
        <w:rPr>
          <w:rFonts w:cstheme="minorHAnsi"/>
          <w:b/>
          <w:color w:val="2F5496" w:themeColor="accent1" w:themeShade="BF"/>
          <w:sz w:val="40"/>
          <w:szCs w:val="48"/>
        </w:rPr>
      </w:pPr>
      <w:r>
        <w:rPr>
          <w:rFonts w:cstheme="minorHAnsi"/>
          <w:b/>
          <w:color w:val="2F5496" w:themeColor="accent1" w:themeShade="BF"/>
          <w:sz w:val="40"/>
          <w:szCs w:val="48"/>
        </w:rPr>
        <w:t xml:space="preserve"> </w:t>
      </w:r>
      <w:r w:rsidR="00364009">
        <w:rPr>
          <w:rFonts w:cstheme="minorHAnsi"/>
          <w:b/>
          <w:color w:val="2F5496" w:themeColor="accent1" w:themeShade="BF"/>
          <w:sz w:val="40"/>
          <w:szCs w:val="48"/>
        </w:rPr>
        <w:t xml:space="preserve"> </w:t>
      </w:r>
      <w:r w:rsidR="0069673F">
        <w:rPr>
          <w:rFonts w:cstheme="minorHAnsi"/>
          <w:b/>
          <w:color w:val="2F5496" w:themeColor="accent1" w:themeShade="BF"/>
          <w:sz w:val="40"/>
          <w:szCs w:val="48"/>
        </w:rPr>
        <w:t>Design Technology</w:t>
      </w:r>
      <w:r w:rsidR="00364009" w:rsidRPr="00364009">
        <w:rPr>
          <w:rFonts w:cstheme="minorHAnsi"/>
          <w:b/>
          <w:color w:val="2F5496" w:themeColor="accent1" w:themeShade="BF"/>
          <w:sz w:val="40"/>
          <w:szCs w:val="48"/>
        </w:rPr>
        <w:t xml:space="preserve"> Planning Overview 2022-23</w:t>
      </w:r>
    </w:p>
    <w:tbl>
      <w:tblPr>
        <w:tblStyle w:val="TableGrid"/>
        <w:tblW w:w="0" w:type="auto"/>
        <w:tblLook w:val="04A0" w:firstRow="1" w:lastRow="0" w:firstColumn="1" w:lastColumn="0" w:noHBand="0" w:noVBand="1"/>
      </w:tblPr>
      <w:tblGrid>
        <w:gridCol w:w="1219"/>
        <w:gridCol w:w="2126"/>
        <w:gridCol w:w="2491"/>
        <w:gridCol w:w="2184"/>
        <w:gridCol w:w="2267"/>
        <w:gridCol w:w="2551"/>
        <w:gridCol w:w="2550"/>
      </w:tblGrid>
      <w:tr w:rsidR="00D4676F" w:rsidRPr="00171DB2" w14:paraId="121E1F4D" w14:textId="77777777" w:rsidTr="00DF2966">
        <w:tc>
          <w:tcPr>
            <w:tcW w:w="1219" w:type="dxa"/>
            <w:shd w:val="clear" w:color="auto" w:fill="8EAADB" w:themeFill="accent1" w:themeFillTint="99"/>
          </w:tcPr>
          <w:p w14:paraId="52B9DBE6" w14:textId="7116D902" w:rsidR="00D4676F" w:rsidRPr="0087776E" w:rsidRDefault="00D4676F" w:rsidP="00171DB2">
            <w:pPr>
              <w:rPr>
                <w:rFonts w:cstheme="minorHAnsi"/>
                <w:b/>
                <w:bCs/>
              </w:rPr>
            </w:pPr>
            <w:r w:rsidRPr="0087776E">
              <w:rPr>
                <w:rFonts w:cstheme="minorHAnsi"/>
                <w:b/>
                <w:bCs/>
              </w:rPr>
              <w:t>Year Group</w:t>
            </w:r>
          </w:p>
        </w:tc>
        <w:tc>
          <w:tcPr>
            <w:tcW w:w="2126" w:type="dxa"/>
            <w:shd w:val="clear" w:color="auto" w:fill="8EAADB" w:themeFill="accent1" w:themeFillTint="99"/>
          </w:tcPr>
          <w:p w14:paraId="3F35EE7B" w14:textId="0B653706" w:rsidR="00D4676F" w:rsidRPr="0087776E" w:rsidRDefault="00D4676F" w:rsidP="006712DE">
            <w:pPr>
              <w:jc w:val="center"/>
              <w:rPr>
                <w:rFonts w:cstheme="minorHAnsi"/>
                <w:b/>
                <w:bCs/>
              </w:rPr>
            </w:pPr>
            <w:r w:rsidRPr="0087776E">
              <w:rPr>
                <w:rFonts w:cstheme="minorHAnsi"/>
                <w:b/>
                <w:bCs/>
              </w:rPr>
              <w:t>Autumn 1</w:t>
            </w:r>
          </w:p>
        </w:tc>
        <w:tc>
          <w:tcPr>
            <w:tcW w:w="2491" w:type="dxa"/>
            <w:shd w:val="clear" w:color="auto" w:fill="8EAADB" w:themeFill="accent1" w:themeFillTint="99"/>
          </w:tcPr>
          <w:p w14:paraId="130ABC0E" w14:textId="21224412" w:rsidR="00D4676F" w:rsidRPr="0087776E" w:rsidRDefault="00D4676F" w:rsidP="006712DE">
            <w:pPr>
              <w:jc w:val="center"/>
              <w:rPr>
                <w:rFonts w:cstheme="minorHAnsi"/>
                <w:b/>
                <w:bCs/>
              </w:rPr>
            </w:pPr>
            <w:r w:rsidRPr="0087776E">
              <w:rPr>
                <w:rFonts w:cstheme="minorHAnsi"/>
                <w:b/>
                <w:bCs/>
              </w:rPr>
              <w:t>Autumn 2</w:t>
            </w:r>
          </w:p>
        </w:tc>
        <w:tc>
          <w:tcPr>
            <w:tcW w:w="2184" w:type="dxa"/>
            <w:shd w:val="clear" w:color="auto" w:fill="8EAADB" w:themeFill="accent1" w:themeFillTint="99"/>
          </w:tcPr>
          <w:p w14:paraId="1DDD109F" w14:textId="653898A9" w:rsidR="00D4676F" w:rsidRPr="0087776E" w:rsidRDefault="00D4676F" w:rsidP="006712DE">
            <w:pPr>
              <w:jc w:val="center"/>
              <w:rPr>
                <w:rFonts w:cstheme="minorHAnsi"/>
                <w:b/>
                <w:bCs/>
              </w:rPr>
            </w:pPr>
            <w:r w:rsidRPr="0087776E">
              <w:rPr>
                <w:rFonts w:cstheme="minorHAnsi"/>
                <w:b/>
                <w:bCs/>
              </w:rPr>
              <w:t>Spring 1</w:t>
            </w:r>
          </w:p>
        </w:tc>
        <w:tc>
          <w:tcPr>
            <w:tcW w:w="2267" w:type="dxa"/>
            <w:shd w:val="clear" w:color="auto" w:fill="8EAADB" w:themeFill="accent1" w:themeFillTint="99"/>
          </w:tcPr>
          <w:p w14:paraId="44D36BB1" w14:textId="5603D640" w:rsidR="00D4676F" w:rsidRPr="0087776E" w:rsidRDefault="00D4676F" w:rsidP="006712DE">
            <w:pPr>
              <w:jc w:val="center"/>
              <w:rPr>
                <w:rFonts w:cstheme="minorHAnsi"/>
                <w:b/>
                <w:bCs/>
              </w:rPr>
            </w:pPr>
            <w:r w:rsidRPr="0087776E">
              <w:rPr>
                <w:rFonts w:cstheme="minorHAnsi"/>
                <w:b/>
                <w:bCs/>
              </w:rPr>
              <w:t>Spring 2</w:t>
            </w:r>
          </w:p>
        </w:tc>
        <w:tc>
          <w:tcPr>
            <w:tcW w:w="2551" w:type="dxa"/>
            <w:shd w:val="clear" w:color="auto" w:fill="8EAADB" w:themeFill="accent1" w:themeFillTint="99"/>
          </w:tcPr>
          <w:p w14:paraId="7DD74D86" w14:textId="2CF67DF1" w:rsidR="00D4676F" w:rsidRPr="0087776E" w:rsidRDefault="00D4676F" w:rsidP="006712DE">
            <w:pPr>
              <w:jc w:val="center"/>
              <w:rPr>
                <w:rFonts w:cstheme="minorHAnsi"/>
                <w:b/>
                <w:bCs/>
              </w:rPr>
            </w:pPr>
            <w:r w:rsidRPr="0087776E">
              <w:rPr>
                <w:rFonts w:cstheme="minorHAnsi"/>
                <w:b/>
                <w:bCs/>
              </w:rPr>
              <w:t>Summer 1</w:t>
            </w:r>
          </w:p>
        </w:tc>
        <w:tc>
          <w:tcPr>
            <w:tcW w:w="2550" w:type="dxa"/>
            <w:shd w:val="clear" w:color="auto" w:fill="8EAADB" w:themeFill="accent1" w:themeFillTint="99"/>
          </w:tcPr>
          <w:p w14:paraId="47C600EB" w14:textId="431BFA05" w:rsidR="00D4676F" w:rsidRPr="0087776E" w:rsidRDefault="00D4676F" w:rsidP="006712DE">
            <w:pPr>
              <w:jc w:val="center"/>
              <w:rPr>
                <w:rFonts w:cstheme="minorHAnsi"/>
                <w:b/>
                <w:bCs/>
              </w:rPr>
            </w:pPr>
            <w:r w:rsidRPr="0087776E">
              <w:rPr>
                <w:rFonts w:cstheme="minorHAnsi"/>
                <w:b/>
                <w:bCs/>
              </w:rPr>
              <w:t>Summer 2</w:t>
            </w:r>
          </w:p>
        </w:tc>
      </w:tr>
      <w:tr w:rsidR="00FF4485" w:rsidRPr="00171DB2" w14:paraId="7E5F58F0" w14:textId="77777777" w:rsidTr="00DF2966">
        <w:trPr>
          <w:trHeight w:val="1019"/>
        </w:trPr>
        <w:tc>
          <w:tcPr>
            <w:tcW w:w="1219" w:type="dxa"/>
            <w:shd w:val="clear" w:color="auto" w:fill="FFFFFF" w:themeFill="background1"/>
          </w:tcPr>
          <w:p w14:paraId="48EA630E" w14:textId="77777777" w:rsidR="00FF4485" w:rsidRDefault="00FF4485" w:rsidP="00171DB2">
            <w:pPr>
              <w:rPr>
                <w:rFonts w:cstheme="minorHAnsi"/>
              </w:rPr>
            </w:pPr>
            <w:r w:rsidRPr="0087776E">
              <w:rPr>
                <w:rFonts w:cstheme="minorHAnsi"/>
              </w:rPr>
              <w:t>Reception</w:t>
            </w:r>
          </w:p>
          <w:p w14:paraId="4952A578" w14:textId="62E6E4C1" w:rsidR="00C31AA0" w:rsidRPr="0087776E" w:rsidRDefault="00C31AA0" w:rsidP="00171DB2">
            <w:pPr>
              <w:rPr>
                <w:rFonts w:cstheme="minorHAnsi"/>
              </w:rPr>
            </w:pPr>
            <w:r>
              <w:rPr>
                <w:rFonts w:cstheme="minorHAnsi"/>
              </w:rPr>
              <w:t>(Expressive arts and design)</w:t>
            </w:r>
          </w:p>
        </w:tc>
        <w:tc>
          <w:tcPr>
            <w:tcW w:w="14169" w:type="dxa"/>
            <w:gridSpan w:val="6"/>
            <w:shd w:val="clear" w:color="auto" w:fill="FFFFFF" w:themeFill="background1"/>
          </w:tcPr>
          <w:p w14:paraId="6233F588" w14:textId="4AF4B2B0" w:rsidR="00FF4485" w:rsidRPr="007D4835" w:rsidRDefault="007D4835" w:rsidP="00C31AA0">
            <w:pPr>
              <w:rPr>
                <w:rFonts w:cstheme="minorHAnsi"/>
              </w:rPr>
            </w:pPr>
            <w:r w:rsidRPr="007D4835">
              <w:rPr>
                <w:rFonts w:cstheme="minorHAnsi"/>
                <w:iCs/>
                <w:szCs w:val="18"/>
              </w:rPr>
              <w:t>Throughout the year, children are given opportunities to explore and experience a variety of artistic materials and techniques. These opportunities are though adult-led focus sessions and continuous provision activities that vary from being child led or scaffolded by adults. Children are encouraged to return and build on their previous learning and refine their ideas, as well as working collaboratively to share ideas, resources and skills.</w:t>
            </w:r>
          </w:p>
        </w:tc>
      </w:tr>
      <w:tr w:rsidR="00C00634" w:rsidRPr="00171DB2" w14:paraId="6F0DC875" w14:textId="77777777" w:rsidTr="00DF2966">
        <w:tc>
          <w:tcPr>
            <w:tcW w:w="1219" w:type="dxa"/>
            <w:vMerge w:val="restart"/>
            <w:shd w:val="clear" w:color="auto" w:fill="FFFFFF" w:themeFill="background1"/>
          </w:tcPr>
          <w:p w14:paraId="27354E7C" w14:textId="156F6254" w:rsidR="00C00634" w:rsidRPr="0087776E" w:rsidRDefault="00C00634" w:rsidP="006712DE">
            <w:pPr>
              <w:rPr>
                <w:rFonts w:cstheme="minorHAnsi"/>
              </w:rPr>
            </w:pPr>
            <w:r w:rsidRPr="0087776E">
              <w:rPr>
                <w:rFonts w:cstheme="minorHAnsi"/>
              </w:rPr>
              <w:t>Year 1</w:t>
            </w:r>
          </w:p>
        </w:tc>
        <w:tc>
          <w:tcPr>
            <w:tcW w:w="14169" w:type="dxa"/>
            <w:gridSpan w:val="6"/>
            <w:shd w:val="clear" w:color="auto" w:fill="FFFFFF" w:themeFill="background1"/>
          </w:tcPr>
          <w:p w14:paraId="72C44812" w14:textId="22A439DD" w:rsidR="00C00634" w:rsidRDefault="007806D4" w:rsidP="007806D4">
            <w:pPr>
              <w:rPr>
                <w:rFonts w:cstheme="minorHAnsi"/>
              </w:rPr>
            </w:pPr>
            <w:r>
              <w:rPr>
                <w:rFonts w:cstheme="minorHAnsi"/>
                <w:iCs/>
                <w:szCs w:val="18"/>
              </w:rPr>
              <w:t xml:space="preserve">In Year 1, Children build upon the work they did in Reception. </w:t>
            </w:r>
            <w:r w:rsidRPr="007D4835">
              <w:rPr>
                <w:rFonts w:cstheme="minorHAnsi"/>
                <w:iCs/>
                <w:szCs w:val="18"/>
              </w:rPr>
              <w:t>Throughout the year, children are given opportunities to explore and experience a variety of artistic materials and techniques. These opportunities are though adult-led focus sessions and continuous provision activities that vary from being child led or scaffolded by adults. Children are encouraged to return and build on their previous learning and refine their ideas, as well as working collaboratively to share ideas, resources and skills.</w:t>
            </w:r>
          </w:p>
        </w:tc>
      </w:tr>
      <w:tr w:rsidR="00C00634" w:rsidRPr="00171DB2" w14:paraId="64E3C2DB" w14:textId="77777777" w:rsidTr="00DF2966">
        <w:tc>
          <w:tcPr>
            <w:tcW w:w="1219" w:type="dxa"/>
            <w:vMerge/>
            <w:shd w:val="clear" w:color="auto" w:fill="FFFFFF" w:themeFill="background1"/>
          </w:tcPr>
          <w:p w14:paraId="6E3F28F3" w14:textId="5A5F4F3B" w:rsidR="00C00634" w:rsidRPr="0087776E" w:rsidRDefault="00C00634" w:rsidP="006712DE">
            <w:pPr>
              <w:rPr>
                <w:rFonts w:cstheme="minorHAnsi"/>
              </w:rPr>
            </w:pPr>
          </w:p>
        </w:tc>
        <w:tc>
          <w:tcPr>
            <w:tcW w:w="4617" w:type="dxa"/>
            <w:gridSpan w:val="2"/>
            <w:shd w:val="clear" w:color="auto" w:fill="D5DCE4" w:themeFill="text2" w:themeFillTint="33"/>
          </w:tcPr>
          <w:p w14:paraId="37EBC20F" w14:textId="77777777" w:rsidR="00C00634" w:rsidRDefault="00C00634" w:rsidP="00FF4485">
            <w:pPr>
              <w:rPr>
                <w:rFonts w:cstheme="minorHAnsi"/>
              </w:rPr>
            </w:pPr>
          </w:p>
        </w:tc>
        <w:tc>
          <w:tcPr>
            <w:tcW w:w="4451" w:type="dxa"/>
            <w:gridSpan w:val="2"/>
            <w:shd w:val="clear" w:color="auto" w:fill="FFFFFF" w:themeFill="background1"/>
          </w:tcPr>
          <w:p w14:paraId="4F7ADFE2" w14:textId="4B0B98DF" w:rsidR="00C00634" w:rsidRDefault="00C00634" w:rsidP="00FF4485">
            <w:pPr>
              <w:jc w:val="center"/>
              <w:rPr>
                <w:rFonts w:cstheme="minorHAnsi"/>
              </w:rPr>
            </w:pPr>
            <w:r>
              <w:rPr>
                <w:rFonts w:cstheme="minorHAnsi"/>
              </w:rPr>
              <w:t>Shoe box puppets and making fruit kebabs</w:t>
            </w:r>
          </w:p>
        </w:tc>
        <w:tc>
          <w:tcPr>
            <w:tcW w:w="5101" w:type="dxa"/>
            <w:gridSpan w:val="2"/>
            <w:shd w:val="clear" w:color="auto" w:fill="FFFFFF" w:themeFill="background1"/>
          </w:tcPr>
          <w:p w14:paraId="2F22CB73" w14:textId="0F5F2EE9" w:rsidR="00C00634" w:rsidRPr="0087776E" w:rsidRDefault="00C00634" w:rsidP="00FF4485">
            <w:pPr>
              <w:jc w:val="center"/>
              <w:rPr>
                <w:rFonts w:cstheme="minorHAnsi"/>
              </w:rPr>
            </w:pPr>
            <w:r>
              <w:rPr>
                <w:rFonts w:cstheme="minorHAnsi"/>
              </w:rPr>
              <w:t>Junk model castles and making porridge</w:t>
            </w:r>
          </w:p>
        </w:tc>
      </w:tr>
      <w:tr w:rsidR="005A068C" w:rsidRPr="00171DB2" w14:paraId="7D87FDC7" w14:textId="77777777" w:rsidTr="00DF2966">
        <w:trPr>
          <w:trHeight w:val="789"/>
        </w:trPr>
        <w:tc>
          <w:tcPr>
            <w:tcW w:w="1219" w:type="dxa"/>
            <w:shd w:val="clear" w:color="auto" w:fill="FFFFFF" w:themeFill="background1"/>
          </w:tcPr>
          <w:p w14:paraId="2B02C314" w14:textId="492E6219" w:rsidR="005A068C" w:rsidRPr="0087776E" w:rsidRDefault="005A068C" w:rsidP="005A068C">
            <w:pPr>
              <w:rPr>
                <w:rFonts w:cstheme="minorHAnsi"/>
              </w:rPr>
            </w:pPr>
            <w:r w:rsidRPr="0087776E">
              <w:rPr>
                <w:rFonts w:cstheme="minorHAnsi"/>
              </w:rPr>
              <w:t>Year 2</w:t>
            </w:r>
          </w:p>
        </w:tc>
        <w:tc>
          <w:tcPr>
            <w:tcW w:w="2126" w:type="dxa"/>
            <w:shd w:val="clear" w:color="auto" w:fill="C9C9C9" w:themeFill="accent3" w:themeFillTint="99"/>
          </w:tcPr>
          <w:p w14:paraId="24029A3A" w14:textId="5C261599" w:rsidR="005A068C" w:rsidRPr="0087776E" w:rsidRDefault="005A068C" w:rsidP="005A068C">
            <w:pPr>
              <w:jc w:val="center"/>
              <w:rPr>
                <w:rFonts w:cstheme="minorHAnsi"/>
                <w:color w:val="000000" w:themeColor="text1"/>
              </w:rPr>
            </w:pPr>
          </w:p>
        </w:tc>
        <w:tc>
          <w:tcPr>
            <w:tcW w:w="2491" w:type="dxa"/>
          </w:tcPr>
          <w:p w14:paraId="4E2CF062" w14:textId="24B8F36F" w:rsidR="005A068C" w:rsidRDefault="005A068C" w:rsidP="005A068C">
            <w:pPr>
              <w:jc w:val="center"/>
              <w:rPr>
                <w:rFonts w:ascii="Arial" w:hAnsi="Arial" w:cs="Arial"/>
                <w:color w:val="000000" w:themeColor="text1"/>
                <w:sz w:val="20"/>
                <w:szCs w:val="20"/>
                <w:u w:val="single"/>
              </w:rPr>
            </w:pPr>
            <w:r w:rsidRPr="001705CC">
              <w:rPr>
                <w:rFonts w:ascii="Arial" w:hAnsi="Arial" w:cs="Arial"/>
                <w:color w:val="000000" w:themeColor="text1"/>
                <w:sz w:val="20"/>
                <w:szCs w:val="20"/>
                <w:u w:val="single"/>
              </w:rPr>
              <w:t>Focus skill: Mechanisms</w:t>
            </w:r>
          </w:p>
          <w:p w14:paraId="665FB96C" w14:textId="77777777" w:rsidR="005A068C" w:rsidRPr="001705CC" w:rsidRDefault="005A068C" w:rsidP="005A068C">
            <w:pPr>
              <w:jc w:val="center"/>
              <w:rPr>
                <w:rFonts w:ascii="Arial" w:hAnsi="Arial" w:cs="Arial"/>
                <w:color w:val="000000" w:themeColor="text1"/>
                <w:sz w:val="20"/>
                <w:szCs w:val="20"/>
                <w:u w:val="single"/>
              </w:rPr>
            </w:pPr>
          </w:p>
          <w:p w14:paraId="12E3733F" w14:textId="2D0ECAAD" w:rsidR="005A068C" w:rsidRPr="0087776E" w:rsidRDefault="005A068C" w:rsidP="005A068C">
            <w:pPr>
              <w:jc w:val="center"/>
              <w:rPr>
                <w:rFonts w:cstheme="minorHAnsi"/>
                <w:color w:val="000000" w:themeColor="text1"/>
              </w:rPr>
            </w:pPr>
            <w:r w:rsidRPr="001705CC">
              <w:rPr>
                <w:rFonts w:ascii="Arial" w:hAnsi="Arial" w:cs="Arial"/>
                <w:color w:val="000000" w:themeColor="text1"/>
                <w:sz w:val="20"/>
                <w:szCs w:val="20"/>
              </w:rPr>
              <w:t>End product:</w:t>
            </w:r>
            <w:r>
              <w:rPr>
                <w:rFonts w:ascii="Arial" w:hAnsi="Arial" w:cs="Arial"/>
                <w:color w:val="000000" w:themeColor="text1"/>
                <w:sz w:val="20"/>
                <w:szCs w:val="20"/>
              </w:rPr>
              <w:t xml:space="preserve"> Christmas card with moving parts</w:t>
            </w:r>
          </w:p>
        </w:tc>
        <w:tc>
          <w:tcPr>
            <w:tcW w:w="2184" w:type="dxa"/>
            <w:shd w:val="clear" w:color="auto" w:fill="C9C9C9" w:themeFill="accent3" w:themeFillTint="99"/>
          </w:tcPr>
          <w:p w14:paraId="51D15CF6" w14:textId="2D04B72E" w:rsidR="005A068C" w:rsidRPr="00C31AA0" w:rsidRDefault="005A068C" w:rsidP="005A068C">
            <w:pPr>
              <w:jc w:val="center"/>
              <w:rPr>
                <w:rFonts w:cstheme="minorHAnsi"/>
                <w:highlight w:val="yellow"/>
              </w:rPr>
            </w:pPr>
          </w:p>
        </w:tc>
        <w:tc>
          <w:tcPr>
            <w:tcW w:w="2267" w:type="dxa"/>
            <w:shd w:val="clear" w:color="auto" w:fill="C9C9C9" w:themeFill="accent3" w:themeFillTint="99"/>
          </w:tcPr>
          <w:p w14:paraId="4B0548EB" w14:textId="3F241FE5" w:rsidR="005A068C" w:rsidRPr="0087776E" w:rsidRDefault="005A068C" w:rsidP="005A068C">
            <w:pPr>
              <w:jc w:val="center"/>
              <w:rPr>
                <w:rFonts w:cstheme="minorHAnsi"/>
              </w:rPr>
            </w:pPr>
          </w:p>
        </w:tc>
        <w:tc>
          <w:tcPr>
            <w:tcW w:w="2551" w:type="dxa"/>
          </w:tcPr>
          <w:p w14:paraId="38DEB673" w14:textId="4DBF1E23" w:rsidR="005A068C" w:rsidRDefault="005A068C" w:rsidP="005A068C">
            <w:pPr>
              <w:jc w:val="center"/>
              <w:rPr>
                <w:rFonts w:ascii="Arial" w:hAnsi="Arial" w:cs="Arial"/>
                <w:color w:val="000000" w:themeColor="text1"/>
                <w:sz w:val="20"/>
                <w:szCs w:val="20"/>
                <w:u w:val="single"/>
              </w:rPr>
            </w:pPr>
            <w:r w:rsidRPr="001705CC">
              <w:rPr>
                <w:rFonts w:ascii="Arial" w:hAnsi="Arial" w:cs="Arial"/>
                <w:color w:val="000000" w:themeColor="text1"/>
                <w:sz w:val="20"/>
                <w:szCs w:val="20"/>
                <w:u w:val="single"/>
              </w:rPr>
              <w:t>Focus skill: Textiles</w:t>
            </w:r>
          </w:p>
          <w:p w14:paraId="37F3F2DE" w14:textId="77777777" w:rsidR="005A068C" w:rsidRPr="001705CC" w:rsidRDefault="005A068C" w:rsidP="005A068C">
            <w:pPr>
              <w:jc w:val="center"/>
              <w:rPr>
                <w:rFonts w:ascii="Arial" w:hAnsi="Arial" w:cs="Arial"/>
                <w:color w:val="000000" w:themeColor="text1"/>
                <w:sz w:val="20"/>
                <w:szCs w:val="20"/>
                <w:u w:val="single"/>
              </w:rPr>
            </w:pPr>
          </w:p>
          <w:p w14:paraId="530A3171" w14:textId="77777777" w:rsidR="005A068C" w:rsidRDefault="005A068C" w:rsidP="005A068C">
            <w:pPr>
              <w:jc w:val="center"/>
              <w:rPr>
                <w:rFonts w:ascii="Arial" w:hAnsi="Arial" w:cs="Arial"/>
                <w:color w:val="000000" w:themeColor="text1"/>
                <w:sz w:val="20"/>
                <w:szCs w:val="20"/>
              </w:rPr>
            </w:pPr>
            <w:r w:rsidRPr="001705CC">
              <w:rPr>
                <w:rFonts w:ascii="Arial" w:hAnsi="Arial" w:cs="Arial"/>
                <w:color w:val="000000" w:themeColor="text1"/>
                <w:sz w:val="20"/>
                <w:szCs w:val="20"/>
              </w:rPr>
              <w:t>End product:</w:t>
            </w:r>
          </w:p>
          <w:p w14:paraId="7878E266" w14:textId="4917A9D2" w:rsidR="005A068C" w:rsidRPr="0087776E" w:rsidRDefault="005A068C" w:rsidP="005A068C">
            <w:pPr>
              <w:jc w:val="center"/>
              <w:rPr>
                <w:rFonts w:cstheme="minorHAnsi"/>
                <w:bCs/>
              </w:rPr>
            </w:pPr>
            <w:r>
              <w:rPr>
                <w:rFonts w:ascii="Arial" w:hAnsi="Arial" w:cs="Arial"/>
                <w:color w:val="000000" w:themeColor="text1"/>
                <w:sz w:val="20"/>
                <w:szCs w:val="20"/>
              </w:rPr>
              <w:t>Wax resist/ tye - dye natural dye</w:t>
            </w:r>
          </w:p>
        </w:tc>
        <w:tc>
          <w:tcPr>
            <w:tcW w:w="2550" w:type="dxa"/>
            <w:shd w:val="clear" w:color="auto" w:fill="C9C9C9" w:themeFill="accent3" w:themeFillTint="99"/>
          </w:tcPr>
          <w:p w14:paraId="25E28152" w14:textId="4CFF88DB" w:rsidR="005A068C" w:rsidRPr="0087776E" w:rsidRDefault="005A068C" w:rsidP="005A068C">
            <w:pPr>
              <w:jc w:val="center"/>
              <w:rPr>
                <w:rFonts w:cstheme="minorHAnsi"/>
                <w:bCs/>
              </w:rPr>
            </w:pPr>
          </w:p>
        </w:tc>
      </w:tr>
      <w:tr w:rsidR="00DF2966" w:rsidRPr="00171DB2" w14:paraId="4E0EF285" w14:textId="77777777" w:rsidTr="00DF2966">
        <w:tc>
          <w:tcPr>
            <w:tcW w:w="1219" w:type="dxa"/>
            <w:shd w:val="clear" w:color="auto" w:fill="FFFFFF" w:themeFill="background1"/>
          </w:tcPr>
          <w:p w14:paraId="27C58258" w14:textId="7DDE7027" w:rsidR="00DF2966" w:rsidRPr="0087776E" w:rsidRDefault="00DF2966" w:rsidP="00DF2966">
            <w:pPr>
              <w:rPr>
                <w:rFonts w:cstheme="minorHAnsi"/>
              </w:rPr>
            </w:pPr>
            <w:r w:rsidRPr="0087776E">
              <w:rPr>
                <w:rFonts w:cstheme="minorHAnsi"/>
              </w:rPr>
              <w:t>Year 3</w:t>
            </w:r>
          </w:p>
        </w:tc>
        <w:tc>
          <w:tcPr>
            <w:tcW w:w="2126" w:type="dxa"/>
            <w:shd w:val="clear" w:color="auto" w:fill="C9C9C9" w:themeFill="accent3" w:themeFillTint="99"/>
          </w:tcPr>
          <w:p w14:paraId="5F262263" w14:textId="14CE6825" w:rsidR="00DF2966" w:rsidRPr="0087776E" w:rsidRDefault="00DF2966" w:rsidP="00DF2966">
            <w:pPr>
              <w:jc w:val="center"/>
              <w:rPr>
                <w:rFonts w:cstheme="minorHAnsi"/>
                <w:bCs/>
                <w:color w:val="000000" w:themeColor="text1"/>
              </w:rPr>
            </w:pPr>
          </w:p>
        </w:tc>
        <w:tc>
          <w:tcPr>
            <w:tcW w:w="2491" w:type="dxa"/>
          </w:tcPr>
          <w:p w14:paraId="3CDCA1E1" w14:textId="040AF693" w:rsidR="00DF2966" w:rsidRDefault="00DF2966" w:rsidP="00DF2966">
            <w:pPr>
              <w:jc w:val="center"/>
              <w:rPr>
                <w:rFonts w:cstheme="minorHAnsi"/>
                <w:color w:val="000000" w:themeColor="text1"/>
                <w:u w:val="single"/>
              </w:rPr>
            </w:pPr>
            <w:r w:rsidRPr="00C31AA0">
              <w:rPr>
                <w:rFonts w:cstheme="minorHAnsi"/>
                <w:color w:val="000000" w:themeColor="text1"/>
                <w:u w:val="single"/>
              </w:rPr>
              <w:t>Focus skill: Mechanisms</w:t>
            </w:r>
          </w:p>
          <w:p w14:paraId="33A225B1" w14:textId="77777777" w:rsidR="00DF2966" w:rsidRPr="00C31AA0" w:rsidRDefault="00DF2966" w:rsidP="00DF2966">
            <w:pPr>
              <w:jc w:val="center"/>
              <w:rPr>
                <w:rFonts w:cstheme="minorHAnsi"/>
                <w:color w:val="000000" w:themeColor="text1"/>
                <w:u w:val="single"/>
              </w:rPr>
            </w:pPr>
          </w:p>
          <w:p w14:paraId="773B0E33" w14:textId="2A5FEDD7" w:rsidR="00DF2966" w:rsidRDefault="00DF2966" w:rsidP="00DF2966">
            <w:pPr>
              <w:jc w:val="center"/>
              <w:rPr>
                <w:rFonts w:cstheme="minorHAnsi"/>
                <w:color w:val="000000" w:themeColor="text1"/>
              </w:rPr>
            </w:pPr>
            <w:r>
              <w:rPr>
                <w:rFonts w:cstheme="minorHAnsi"/>
                <w:color w:val="000000" w:themeColor="text1"/>
              </w:rPr>
              <w:t>End product: Pulley system from Year 6 balcony.</w:t>
            </w:r>
          </w:p>
          <w:p w14:paraId="5502278D" w14:textId="2F9CB616" w:rsidR="00DF2966" w:rsidRPr="0087776E" w:rsidRDefault="00DF2966" w:rsidP="00DF2966">
            <w:pPr>
              <w:jc w:val="center"/>
              <w:rPr>
                <w:rFonts w:cstheme="minorHAnsi"/>
                <w:bCs/>
                <w:color w:val="000000" w:themeColor="text1"/>
              </w:rPr>
            </w:pPr>
            <w:r>
              <w:rPr>
                <w:rFonts w:cstheme="minorHAnsi"/>
                <w:color w:val="000000" w:themeColor="text1"/>
              </w:rPr>
              <w:t>Pneumatic monster with a moving mouth.</w:t>
            </w:r>
          </w:p>
        </w:tc>
        <w:tc>
          <w:tcPr>
            <w:tcW w:w="2184" w:type="dxa"/>
            <w:shd w:val="clear" w:color="auto" w:fill="C9C9C9" w:themeFill="accent3" w:themeFillTint="99"/>
          </w:tcPr>
          <w:p w14:paraId="4EB4222A" w14:textId="691BF8E2" w:rsidR="00DF2966" w:rsidRPr="0087776E" w:rsidRDefault="00DF2966" w:rsidP="00DF2966">
            <w:pPr>
              <w:jc w:val="center"/>
              <w:rPr>
                <w:rFonts w:cstheme="minorHAnsi"/>
              </w:rPr>
            </w:pPr>
          </w:p>
        </w:tc>
        <w:tc>
          <w:tcPr>
            <w:tcW w:w="2267" w:type="dxa"/>
            <w:shd w:val="clear" w:color="auto" w:fill="C9C9C9" w:themeFill="accent3" w:themeFillTint="99"/>
          </w:tcPr>
          <w:p w14:paraId="6F8F8C35" w14:textId="7D0CC971" w:rsidR="00DF2966" w:rsidRPr="0087776E" w:rsidRDefault="00DF2966" w:rsidP="00DF2966">
            <w:pPr>
              <w:jc w:val="center"/>
              <w:rPr>
                <w:rFonts w:cstheme="minorHAnsi"/>
                <w:bCs/>
                <w:color w:val="000000" w:themeColor="text1"/>
              </w:rPr>
            </w:pPr>
          </w:p>
        </w:tc>
        <w:tc>
          <w:tcPr>
            <w:tcW w:w="2551" w:type="dxa"/>
          </w:tcPr>
          <w:p w14:paraId="2A0231B3" w14:textId="3D3412AB" w:rsidR="00DF2966" w:rsidRDefault="00DF2966" w:rsidP="00DF2966">
            <w:pPr>
              <w:jc w:val="center"/>
              <w:rPr>
                <w:rFonts w:cstheme="minorHAnsi"/>
                <w:color w:val="000000" w:themeColor="text1"/>
                <w:u w:val="single"/>
              </w:rPr>
            </w:pPr>
            <w:r w:rsidRPr="00C31AA0">
              <w:rPr>
                <w:rFonts w:cstheme="minorHAnsi"/>
                <w:color w:val="000000" w:themeColor="text1"/>
                <w:u w:val="single"/>
              </w:rPr>
              <w:t>Focus skill: Textiles</w:t>
            </w:r>
          </w:p>
          <w:p w14:paraId="11BD017E" w14:textId="77777777" w:rsidR="00DF2966" w:rsidRPr="00C31AA0" w:rsidRDefault="00DF2966" w:rsidP="00DF2966">
            <w:pPr>
              <w:jc w:val="center"/>
              <w:rPr>
                <w:rFonts w:cstheme="minorHAnsi"/>
                <w:color w:val="000000" w:themeColor="text1"/>
                <w:u w:val="single"/>
              </w:rPr>
            </w:pPr>
          </w:p>
          <w:p w14:paraId="3F237CAF" w14:textId="31397359" w:rsidR="00DF2966" w:rsidRPr="0087776E" w:rsidRDefault="00DF2966" w:rsidP="00DF2966">
            <w:pPr>
              <w:jc w:val="center"/>
              <w:rPr>
                <w:rFonts w:cstheme="minorHAnsi"/>
                <w:color w:val="000000"/>
              </w:rPr>
            </w:pPr>
            <w:r w:rsidRPr="00D26E29">
              <w:rPr>
                <w:rFonts w:cstheme="minorHAnsi"/>
                <w:color w:val="000000" w:themeColor="text1"/>
              </w:rPr>
              <w:t>End product: Woven pencil pouch.</w:t>
            </w:r>
          </w:p>
        </w:tc>
        <w:tc>
          <w:tcPr>
            <w:tcW w:w="2550" w:type="dxa"/>
            <w:shd w:val="clear" w:color="auto" w:fill="C9C9C9" w:themeFill="accent3" w:themeFillTint="99"/>
          </w:tcPr>
          <w:p w14:paraId="111E2F72" w14:textId="03E01ECA" w:rsidR="00DF2966" w:rsidRPr="0087776E" w:rsidRDefault="00DF2966" w:rsidP="00DF2966">
            <w:pPr>
              <w:jc w:val="center"/>
              <w:rPr>
                <w:rFonts w:cstheme="minorHAnsi"/>
                <w:color w:val="000000"/>
              </w:rPr>
            </w:pPr>
          </w:p>
        </w:tc>
      </w:tr>
      <w:tr w:rsidR="0079222F" w:rsidRPr="00171DB2" w14:paraId="3D144F41" w14:textId="77777777" w:rsidTr="00DF2966">
        <w:tc>
          <w:tcPr>
            <w:tcW w:w="1219" w:type="dxa"/>
            <w:shd w:val="clear" w:color="auto" w:fill="FFFFFF" w:themeFill="background1"/>
          </w:tcPr>
          <w:p w14:paraId="22F6D08E" w14:textId="212CC140" w:rsidR="0079222F" w:rsidRPr="0087776E" w:rsidRDefault="0079222F" w:rsidP="00171DB2">
            <w:pPr>
              <w:rPr>
                <w:rFonts w:cstheme="minorHAnsi"/>
              </w:rPr>
            </w:pPr>
            <w:r w:rsidRPr="0087776E">
              <w:rPr>
                <w:rFonts w:cstheme="minorHAnsi"/>
              </w:rPr>
              <w:t>Year 4</w:t>
            </w:r>
          </w:p>
        </w:tc>
        <w:tc>
          <w:tcPr>
            <w:tcW w:w="2126" w:type="dxa"/>
            <w:shd w:val="clear" w:color="auto" w:fill="C9C9C9" w:themeFill="accent3" w:themeFillTint="99"/>
          </w:tcPr>
          <w:p w14:paraId="71AB8CDB" w14:textId="48301F7C" w:rsidR="00FF4485" w:rsidRPr="0087776E" w:rsidRDefault="00FF4485" w:rsidP="00FF4485">
            <w:pPr>
              <w:jc w:val="center"/>
              <w:rPr>
                <w:rFonts w:cstheme="minorHAnsi"/>
                <w:color w:val="000000"/>
              </w:rPr>
            </w:pPr>
          </w:p>
        </w:tc>
        <w:tc>
          <w:tcPr>
            <w:tcW w:w="2491" w:type="dxa"/>
          </w:tcPr>
          <w:p w14:paraId="1AC26C5B" w14:textId="77777777" w:rsidR="00695CB8" w:rsidRPr="00C31AA0" w:rsidRDefault="00695CB8" w:rsidP="00695CB8">
            <w:pPr>
              <w:jc w:val="center"/>
              <w:rPr>
                <w:rFonts w:cstheme="minorHAnsi"/>
                <w:color w:val="000000" w:themeColor="text1"/>
                <w:u w:val="single"/>
              </w:rPr>
            </w:pPr>
            <w:r w:rsidRPr="00C31AA0">
              <w:rPr>
                <w:rFonts w:cstheme="minorHAnsi"/>
                <w:color w:val="000000" w:themeColor="text1"/>
                <w:u w:val="single"/>
              </w:rPr>
              <w:t>Focus skill: Textiles</w:t>
            </w:r>
          </w:p>
          <w:p w14:paraId="5D47B361" w14:textId="0F80ED32" w:rsidR="0079222F" w:rsidRPr="00695CB8" w:rsidRDefault="00695CB8" w:rsidP="00695CB8">
            <w:pPr>
              <w:jc w:val="center"/>
              <w:rPr>
                <w:rFonts w:cstheme="minorHAnsi"/>
                <w:color w:val="000000" w:themeColor="text1"/>
              </w:rPr>
            </w:pPr>
            <w:r>
              <w:rPr>
                <w:rFonts w:cstheme="minorHAnsi"/>
                <w:color w:val="000000" w:themeColor="text1"/>
              </w:rPr>
              <w:t>End product: Bean bag animal</w:t>
            </w:r>
            <w:bookmarkStart w:id="0" w:name="_GoBack"/>
            <w:bookmarkEnd w:id="0"/>
          </w:p>
        </w:tc>
        <w:tc>
          <w:tcPr>
            <w:tcW w:w="2184" w:type="dxa"/>
            <w:shd w:val="clear" w:color="auto" w:fill="C9C9C9" w:themeFill="accent3" w:themeFillTint="99"/>
          </w:tcPr>
          <w:p w14:paraId="22B979F7" w14:textId="2D840783" w:rsidR="0079222F" w:rsidRPr="0087776E" w:rsidRDefault="0079222F" w:rsidP="00FF4485">
            <w:pPr>
              <w:jc w:val="center"/>
              <w:rPr>
                <w:rFonts w:cstheme="minorHAnsi"/>
                <w:color w:val="000000"/>
              </w:rPr>
            </w:pPr>
          </w:p>
        </w:tc>
        <w:tc>
          <w:tcPr>
            <w:tcW w:w="2267" w:type="dxa"/>
            <w:shd w:val="clear" w:color="auto" w:fill="C9C9C9" w:themeFill="accent3" w:themeFillTint="99"/>
          </w:tcPr>
          <w:p w14:paraId="4088B785" w14:textId="3D02ADF1" w:rsidR="0079222F" w:rsidRPr="0087776E" w:rsidRDefault="0079222F" w:rsidP="00FF4485">
            <w:pPr>
              <w:jc w:val="center"/>
              <w:rPr>
                <w:rFonts w:cstheme="minorHAnsi"/>
                <w:color w:val="000000"/>
              </w:rPr>
            </w:pPr>
          </w:p>
        </w:tc>
        <w:tc>
          <w:tcPr>
            <w:tcW w:w="2551" w:type="dxa"/>
          </w:tcPr>
          <w:p w14:paraId="5F73BA44" w14:textId="77777777" w:rsidR="00695CB8" w:rsidRPr="00C31AA0" w:rsidRDefault="00695CB8" w:rsidP="00695CB8">
            <w:pPr>
              <w:jc w:val="center"/>
              <w:rPr>
                <w:rFonts w:cstheme="minorHAnsi"/>
                <w:color w:val="000000" w:themeColor="text1"/>
                <w:u w:val="single"/>
              </w:rPr>
            </w:pPr>
            <w:r w:rsidRPr="00C31AA0">
              <w:rPr>
                <w:rFonts w:cstheme="minorHAnsi"/>
                <w:color w:val="000000" w:themeColor="text1"/>
                <w:u w:val="single"/>
              </w:rPr>
              <w:t>Focus skill: Mechanisms</w:t>
            </w:r>
          </w:p>
          <w:p w14:paraId="75BDB258" w14:textId="77777777" w:rsidR="00695CB8" w:rsidRDefault="00695CB8" w:rsidP="00695CB8">
            <w:pPr>
              <w:jc w:val="center"/>
              <w:rPr>
                <w:rFonts w:cstheme="minorHAnsi"/>
                <w:color w:val="000000" w:themeColor="text1"/>
              </w:rPr>
            </w:pPr>
            <w:r>
              <w:rPr>
                <w:rFonts w:cstheme="minorHAnsi"/>
                <w:color w:val="000000" w:themeColor="text1"/>
              </w:rPr>
              <w:t>End product: Light up quiz board</w:t>
            </w:r>
          </w:p>
          <w:p w14:paraId="2FA58AD4" w14:textId="1A94DAB2" w:rsidR="00E86BBF" w:rsidRPr="0087776E" w:rsidRDefault="00E86BBF" w:rsidP="00FF4485">
            <w:pPr>
              <w:jc w:val="center"/>
              <w:rPr>
                <w:rFonts w:cstheme="minorHAnsi"/>
                <w:color w:val="000000"/>
              </w:rPr>
            </w:pPr>
          </w:p>
        </w:tc>
        <w:tc>
          <w:tcPr>
            <w:tcW w:w="2550" w:type="dxa"/>
            <w:shd w:val="clear" w:color="auto" w:fill="C9C9C9" w:themeFill="accent3" w:themeFillTint="99"/>
          </w:tcPr>
          <w:p w14:paraId="785A58F9" w14:textId="6BF565AC" w:rsidR="0079222F" w:rsidRPr="0087776E" w:rsidRDefault="0079222F" w:rsidP="00FF4485">
            <w:pPr>
              <w:jc w:val="center"/>
              <w:rPr>
                <w:rFonts w:cstheme="minorHAnsi"/>
                <w:color w:val="000000"/>
              </w:rPr>
            </w:pPr>
          </w:p>
        </w:tc>
      </w:tr>
      <w:tr w:rsidR="0079222F" w:rsidRPr="00171DB2" w14:paraId="36A7D736" w14:textId="77777777" w:rsidTr="00DF2966">
        <w:tc>
          <w:tcPr>
            <w:tcW w:w="1219" w:type="dxa"/>
            <w:shd w:val="clear" w:color="auto" w:fill="FFFFFF" w:themeFill="background1"/>
          </w:tcPr>
          <w:p w14:paraId="1A598198" w14:textId="48795212" w:rsidR="0079222F" w:rsidRPr="0087776E" w:rsidRDefault="0079222F" w:rsidP="00171DB2">
            <w:pPr>
              <w:rPr>
                <w:rFonts w:cstheme="minorHAnsi"/>
              </w:rPr>
            </w:pPr>
            <w:r w:rsidRPr="0087776E">
              <w:rPr>
                <w:rFonts w:cstheme="minorHAnsi"/>
              </w:rPr>
              <w:t>Year 5</w:t>
            </w:r>
          </w:p>
        </w:tc>
        <w:tc>
          <w:tcPr>
            <w:tcW w:w="2126" w:type="dxa"/>
            <w:shd w:val="clear" w:color="auto" w:fill="C9C9C9" w:themeFill="accent3" w:themeFillTint="99"/>
          </w:tcPr>
          <w:p w14:paraId="76CD6687" w14:textId="56AF2821" w:rsidR="00FF4485" w:rsidRPr="0087776E" w:rsidRDefault="00FF4485" w:rsidP="00FF4485">
            <w:pPr>
              <w:jc w:val="center"/>
              <w:rPr>
                <w:rFonts w:eastAsia="Comic Sans MS" w:cstheme="minorHAnsi"/>
                <w:lang w:val="en-US"/>
              </w:rPr>
            </w:pPr>
          </w:p>
        </w:tc>
        <w:tc>
          <w:tcPr>
            <w:tcW w:w="2491" w:type="dxa"/>
          </w:tcPr>
          <w:p w14:paraId="42B7E1DE" w14:textId="77777777" w:rsidR="00C31AA0" w:rsidRPr="00C31AA0" w:rsidRDefault="00C31AA0" w:rsidP="00C31AA0">
            <w:pPr>
              <w:jc w:val="center"/>
              <w:rPr>
                <w:rFonts w:cstheme="minorHAnsi"/>
                <w:color w:val="000000" w:themeColor="text1"/>
                <w:u w:val="single"/>
              </w:rPr>
            </w:pPr>
            <w:r w:rsidRPr="00C31AA0">
              <w:rPr>
                <w:rFonts w:cstheme="minorHAnsi"/>
                <w:color w:val="000000" w:themeColor="text1"/>
                <w:u w:val="single"/>
              </w:rPr>
              <w:t>Focus skill: Mechanisms</w:t>
            </w:r>
          </w:p>
          <w:p w14:paraId="2360DF50" w14:textId="414DBEDE" w:rsidR="00C31AA0" w:rsidRDefault="00C31AA0" w:rsidP="00C31AA0">
            <w:pPr>
              <w:jc w:val="center"/>
              <w:rPr>
                <w:rFonts w:cstheme="minorHAnsi"/>
                <w:color w:val="000000" w:themeColor="text1"/>
              </w:rPr>
            </w:pPr>
            <w:r>
              <w:rPr>
                <w:rFonts w:cstheme="minorHAnsi"/>
                <w:color w:val="000000" w:themeColor="text1"/>
              </w:rPr>
              <w:t>End product:</w:t>
            </w:r>
            <w:r w:rsidR="008A7754">
              <w:rPr>
                <w:rFonts w:cstheme="minorHAnsi"/>
                <w:color w:val="000000" w:themeColor="text1"/>
              </w:rPr>
              <w:t xml:space="preserve"> Rainforest animal cams</w:t>
            </w:r>
          </w:p>
          <w:p w14:paraId="40E33FBB" w14:textId="041F4B31" w:rsidR="0079222F" w:rsidRPr="0087776E" w:rsidRDefault="0079222F" w:rsidP="00FF4485">
            <w:pPr>
              <w:jc w:val="center"/>
              <w:rPr>
                <w:rFonts w:eastAsia="Comic Sans MS" w:cstheme="minorHAnsi"/>
                <w:lang w:val="en-US"/>
              </w:rPr>
            </w:pPr>
          </w:p>
        </w:tc>
        <w:tc>
          <w:tcPr>
            <w:tcW w:w="2184" w:type="dxa"/>
            <w:shd w:val="clear" w:color="auto" w:fill="C9C9C9" w:themeFill="accent3" w:themeFillTint="99"/>
          </w:tcPr>
          <w:p w14:paraId="6910B7FB" w14:textId="14E8812C" w:rsidR="0079222F" w:rsidRPr="0087776E" w:rsidRDefault="0079222F" w:rsidP="00FF4485">
            <w:pPr>
              <w:jc w:val="center"/>
              <w:rPr>
                <w:rFonts w:eastAsia="Comic Sans MS" w:cstheme="minorHAnsi"/>
                <w:lang w:val="en-US"/>
              </w:rPr>
            </w:pPr>
          </w:p>
        </w:tc>
        <w:tc>
          <w:tcPr>
            <w:tcW w:w="2267" w:type="dxa"/>
            <w:shd w:val="clear" w:color="auto" w:fill="C9C9C9" w:themeFill="accent3" w:themeFillTint="99"/>
          </w:tcPr>
          <w:p w14:paraId="416F0A3A" w14:textId="57ED7749" w:rsidR="0079222F" w:rsidRPr="0087776E" w:rsidRDefault="0079222F" w:rsidP="00FF4485">
            <w:pPr>
              <w:jc w:val="center"/>
              <w:rPr>
                <w:rFonts w:eastAsia="Comic Sans MS" w:cstheme="minorHAnsi"/>
                <w:lang w:val="en-US"/>
              </w:rPr>
            </w:pPr>
          </w:p>
        </w:tc>
        <w:tc>
          <w:tcPr>
            <w:tcW w:w="2551" w:type="dxa"/>
          </w:tcPr>
          <w:p w14:paraId="38825F7E" w14:textId="77777777" w:rsidR="00C31AA0" w:rsidRPr="00C31AA0" w:rsidRDefault="00C31AA0" w:rsidP="00C31AA0">
            <w:pPr>
              <w:jc w:val="center"/>
              <w:rPr>
                <w:rFonts w:cstheme="minorHAnsi"/>
                <w:color w:val="000000" w:themeColor="text1"/>
                <w:u w:val="single"/>
              </w:rPr>
            </w:pPr>
            <w:r w:rsidRPr="00C31AA0">
              <w:rPr>
                <w:rFonts w:cstheme="minorHAnsi"/>
                <w:color w:val="000000" w:themeColor="text1"/>
                <w:u w:val="single"/>
              </w:rPr>
              <w:t>Focus skill: Textiles</w:t>
            </w:r>
          </w:p>
          <w:p w14:paraId="7C962FEC" w14:textId="5EA02C47" w:rsidR="00C31AA0" w:rsidRDefault="00C31AA0" w:rsidP="00C31AA0">
            <w:pPr>
              <w:jc w:val="center"/>
              <w:rPr>
                <w:rFonts w:cstheme="minorHAnsi"/>
                <w:color w:val="000000" w:themeColor="text1"/>
              </w:rPr>
            </w:pPr>
            <w:r>
              <w:rPr>
                <w:rFonts w:cstheme="minorHAnsi"/>
                <w:color w:val="000000" w:themeColor="text1"/>
              </w:rPr>
              <w:t>End product:</w:t>
            </w:r>
          </w:p>
          <w:p w14:paraId="41CF93A2" w14:textId="7097272F" w:rsidR="008A7754" w:rsidRDefault="008A7754" w:rsidP="00C31AA0">
            <w:pPr>
              <w:jc w:val="center"/>
              <w:rPr>
                <w:rFonts w:cstheme="minorHAnsi"/>
                <w:color w:val="000000" w:themeColor="text1"/>
              </w:rPr>
            </w:pPr>
            <w:r>
              <w:rPr>
                <w:rFonts w:cstheme="minorHAnsi"/>
                <w:color w:val="000000" w:themeColor="text1"/>
              </w:rPr>
              <w:t>Annie Albers</w:t>
            </w:r>
          </w:p>
          <w:p w14:paraId="02E72E86" w14:textId="272109CA" w:rsidR="0079222F" w:rsidRPr="0087776E" w:rsidRDefault="0079222F" w:rsidP="00FF4485">
            <w:pPr>
              <w:jc w:val="center"/>
              <w:rPr>
                <w:rFonts w:eastAsia="Comic Sans MS" w:cstheme="minorHAnsi"/>
              </w:rPr>
            </w:pPr>
          </w:p>
        </w:tc>
        <w:tc>
          <w:tcPr>
            <w:tcW w:w="2550" w:type="dxa"/>
            <w:shd w:val="clear" w:color="auto" w:fill="C9C9C9" w:themeFill="accent3" w:themeFillTint="99"/>
          </w:tcPr>
          <w:p w14:paraId="71F09C44" w14:textId="71E5B97E" w:rsidR="00E86BBF" w:rsidRPr="0087776E" w:rsidRDefault="00E86BBF" w:rsidP="00FF4485">
            <w:pPr>
              <w:jc w:val="center"/>
              <w:rPr>
                <w:rFonts w:eastAsia="Comic Sans MS" w:cstheme="minorHAnsi"/>
              </w:rPr>
            </w:pPr>
          </w:p>
        </w:tc>
      </w:tr>
      <w:tr w:rsidR="00E86BBF" w:rsidRPr="00171DB2" w14:paraId="008F50BC" w14:textId="77777777" w:rsidTr="00DF2966">
        <w:tc>
          <w:tcPr>
            <w:tcW w:w="1219" w:type="dxa"/>
            <w:shd w:val="clear" w:color="auto" w:fill="FFFFFF" w:themeFill="background1"/>
          </w:tcPr>
          <w:p w14:paraId="418911F8" w14:textId="526C034F" w:rsidR="00E86BBF" w:rsidRPr="0087776E" w:rsidRDefault="00E86BBF" w:rsidP="00171DB2">
            <w:pPr>
              <w:rPr>
                <w:rFonts w:cstheme="minorHAnsi"/>
              </w:rPr>
            </w:pPr>
            <w:r w:rsidRPr="0087776E">
              <w:rPr>
                <w:rFonts w:cstheme="minorHAnsi"/>
              </w:rPr>
              <w:t>Year 6</w:t>
            </w:r>
          </w:p>
        </w:tc>
        <w:tc>
          <w:tcPr>
            <w:tcW w:w="2126" w:type="dxa"/>
            <w:shd w:val="clear" w:color="auto" w:fill="C9C9C9" w:themeFill="accent3" w:themeFillTint="99"/>
          </w:tcPr>
          <w:p w14:paraId="42833940" w14:textId="4A0D1313" w:rsidR="00FF4485" w:rsidRPr="0087776E" w:rsidRDefault="00FF4485" w:rsidP="00FF4485">
            <w:pPr>
              <w:jc w:val="center"/>
              <w:rPr>
                <w:rFonts w:cstheme="minorHAnsi"/>
                <w:color w:val="000000"/>
              </w:rPr>
            </w:pPr>
          </w:p>
        </w:tc>
        <w:tc>
          <w:tcPr>
            <w:tcW w:w="2491" w:type="dxa"/>
          </w:tcPr>
          <w:p w14:paraId="22687642" w14:textId="77777777" w:rsidR="000764A6" w:rsidRPr="00C31AA0" w:rsidRDefault="000764A6" w:rsidP="000764A6">
            <w:pPr>
              <w:jc w:val="center"/>
              <w:rPr>
                <w:rFonts w:cstheme="minorHAnsi"/>
                <w:color w:val="000000" w:themeColor="text1"/>
                <w:u w:val="single"/>
              </w:rPr>
            </w:pPr>
            <w:r w:rsidRPr="00C31AA0">
              <w:rPr>
                <w:rFonts w:cstheme="minorHAnsi"/>
                <w:color w:val="000000" w:themeColor="text1"/>
                <w:u w:val="single"/>
              </w:rPr>
              <w:t>Focus skill: Textiles</w:t>
            </w:r>
          </w:p>
          <w:p w14:paraId="4A364371" w14:textId="2DD9F8FB" w:rsidR="00C31AA0" w:rsidRDefault="000764A6" w:rsidP="000764A6">
            <w:pPr>
              <w:jc w:val="center"/>
              <w:rPr>
                <w:rFonts w:cstheme="minorHAnsi"/>
                <w:color w:val="000000" w:themeColor="text1"/>
              </w:rPr>
            </w:pPr>
            <w:r>
              <w:rPr>
                <w:rFonts w:cstheme="minorHAnsi"/>
                <w:color w:val="000000" w:themeColor="text1"/>
              </w:rPr>
              <w:t>End product:</w:t>
            </w:r>
            <w:r w:rsidR="00572480">
              <w:rPr>
                <w:rFonts w:cstheme="minorHAnsi"/>
                <w:color w:val="000000" w:themeColor="text1"/>
              </w:rPr>
              <w:t xml:space="preserve"> Artificial flowers</w:t>
            </w:r>
          </w:p>
          <w:p w14:paraId="3F382424" w14:textId="6609D532" w:rsidR="00E86BBF" w:rsidRPr="0087776E" w:rsidRDefault="00E86BBF" w:rsidP="00FF4485">
            <w:pPr>
              <w:jc w:val="center"/>
              <w:rPr>
                <w:rFonts w:cstheme="minorHAnsi"/>
                <w:color w:val="000000"/>
              </w:rPr>
            </w:pPr>
          </w:p>
        </w:tc>
        <w:tc>
          <w:tcPr>
            <w:tcW w:w="2184" w:type="dxa"/>
            <w:shd w:val="clear" w:color="auto" w:fill="C9C9C9" w:themeFill="accent3" w:themeFillTint="99"/>
          </w:tcPr>
          <w:p w14:paraId="67CF5563" w14:textId="50C5CC94" w:rsidR="00E86BBF" w:rsidRPr="0087776E" w:rsidRDefault="00E86BBF" w:rsidP="00FF4485">
            <w:pPr>
              <w:jc w:val="center"/>
              <w:rPr>
                <w:rFonts w:cstheme="minorHAnsi"/>
                <w:color w:val="000000"/>
              </w:rPr>
            </w:pPr>
          </w:p>
        </w:tc>
        <w:tc>
          <w:tcPr>
            <w:tcW w:w="2267" w:type="dxa"/>
            <w:shd w:val="clear" w:color="auto" w:fill="C9C9C9" w:themeFill="accent3" w:themeFillTint="99"/>
          </w:tcPr>
          <w:p w14:paraId="522B4850" w14:textId="3FE38DEB" w:rsidR="00E86BBF" w:rsidRPr="0087776E" w:rsidRDefault="00E86BBF" w:rsidP="00FF4485">
            <w:pPr>
              <w:jc w:val="center"/>
              <w:rPr>
                <w:rFonts w:cstheme="minorHAnsi"/>
                <w:color w:val="000000"/>
              </w:rPr>
            </w:pPr>
          </w:p>
        </w:tc>
        <w:tc>
          <w:tcPr>
            <w:tcW w:w="2551" w:type="dxa"/>
          </w:tcPr>
          <w:p w14:paraId="21CBBDB1" w14:textId="77777777" w:rsidR="000764A6" w:rsidRPr="00C31AA0" w:rsidRDefault="000764A6" w:rsidP="000764A6">
            <w:pPr>
              <w:jc w:val="center"/>
              <w:rPr>
                <w:rFonts w:cstheme="minorHAnsi"/>
                <w:color w:val="000000" w:themeColor="text1"/>
                <w:u w:val="single"/>
              </w:rPr>
            </w:pPr>
            <w:r w:rsidRPr="00C31AA0">
              <w:rPr>
                <w:rFonts w:cstheme="minorHAnsi"/>
                <w:color w:val="000000" w:themeColor="text1"/>
                <w:u w:val="single"/>
              </w:rPr>
              <w:t>Focus skill: Mechanisms</w:t>
            </w:r>
          </w:p>
          <w:p w14:paraId="2038E3E7" w14:textId="547FAC88" w:rsidR="000764A6" w:rsidRDefault="000764A6" w:rsidP="000764A6">
            <w:pPr>
              <w:jc w:val="center"/>
              <w:rPr>
                <w:rFonts w:cstheme="minorHAnsi"/>
                <w:color w:val="000000" w:themeColor="text1"/>
              </w:rPr>
            </w:pPr>
            <w:r>
              <w:rPr>
                <w:rFonts w:cstheme="minorHAnsi"/>
                <w:color w:val="000000" w:themeColor="text1"/>
              </w:rPr>
              <w:t>End product:</w:t>
            </w:r>
            <w:r w:rsidR="00572480">
              <w:rPr>
                <w:rFonts w:cstheme="minorHAnsi"/>
                <w:color w:val="000000" w:themeColor="text1"/>
              </w:rPr>
              <w:t xml:space="preserve"> A steady hand game</w:t>
            </w:r>
          </w:p>
          <w:p w14:paraId="133CCCC8" w14:textId="7A1A7BE6" w:rsidR="00E86BBF" w:rsidRPr="0087776E" w:rsidRDefault="00E86BBF" w:rsidP="00FF4485">
            <w:pPr>
              <w:jc w:val="center"/>
              <w:rPr>
                <w:rFonts w:cstheme="minorHAnsi"/>
                <w:color w:val="000000"/>
              </w:rPr>
            </w:pPr>
          </w:p>
        </w:tc>
        <w:tc>
          <w:tcPr>
            <w:tcW w:w="2550" w:type="dxa"/>
            <w:shd w:val="clear" w:color="auto" w:fill="C9C9C9" w:themeFill="accent3" w:themeFillTint="99"/>
          </w:tcPr>
          <w:p w14:paraId="1E88C8E2" w14:textId="1953F3EC" w:rsidR="00E86BBF" w:rsidRPr="0087776E" w:rsidRDefault="00E86BBF" w:rsidP="00FF4485">
            <w:pPr>
              <w:jc w:val="center"/>
              <w:rPr>
                <w:rFonts w:cstheme="minorHAnsi"/>
                <w:color w:val="000000"/>
              </w:rPr>
            </w:pPr>
          </w:p>
        </w:tc>
      </w:tr>
    </w:tbl>
    <w:p w14:paraId="042A918D" w14:textId="77777777" w:rsidR="00D4676F" w:rsidRPr="00171DB2" w:rsidRDefault="00D4676F" w:rsidP="00171DB2">
      <w:pPr>
        <w:rPr>
          <w:rFonts w:cstheme="minorHAnsi"/>
        </w:rPr>
      </w:pPr>
    </w:p>
    <w:sectPr w:rsidR="00D4676F" w:rsidRPr="00171DB2" w:rsidSect="005F5D74">
      <w:pgSz w:w="16838" w:h="11906" w:orient="landscape"/>
      <w:pgMar w:top="720" w:right="720" w:bottom="720" w:left="720" w:header="708" w:footer="708" w:gutter="0"/>
      <w:pgBorders w:offsetFrom="page">
        <w:top w:val="single" w:sz="18" w:space="24" w:color="0070C0"/>
        <w:left w:val="single" w:sz="18" w:space="24" w:color="0070C0"/>
        <w:bottom w:val="single" w:sz="18" w:space="24" w:color="0070C0"/>
        <w:right w:val="single" w:sz="18"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37A7D" w14:textId="77777777" w:rsidR="00144D56" w:rsidRDefault="00144D56" w:rsidP="00144D56">
      <w:pPr>
        <w:spacing w:after="0" w:line="240" w:lineRule="auto"/>
      </w:pPr>
      <w:r>
        <w:separator/>
      </w:r>
    </w:p>
  </w:endnote>
  <w:endnote w:type="continuationSeparator" w:id="0">
    <w:p w14:paraId="30AD0084" w14:textId="77777777" w:rsidR="00144D56" w:rsidRDefault="00144D56" w:rsidP="00144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3F4C7" w14:textId="77777777" w:rsidR="00144D56" w:rsidRDefault="00144D56" w:rsidP="00144D56">
      <w:pPr>
        <w:spacing w:after="0" w:line="240" w:lineRule="auto"/>
      </w:pPr>
      <w:r>
        <w:separator/>
      </w:r>
    </w:p>
  </w:footnote>
  <w:footnote w:type="continuationSeparator" w:id="0">
    <w:p w14:paraId="79146FBA" w14:textId="77777777" w:rsidR="00144D56" w:rsidRDefault="00144D56" w:rsidP="00144D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95E33"/>
    <w:multiLevelType w:val="multilevel"/>
    <w:tmpl w:val="3EE068AC"/>
    <w:lvl w:ilvl="0">
      <w:start w:val="1"/>
      <w:numFmt w:val="decimal"/>
      <w:lvlText w:val="%1."/>
      <w:lvlJc w:val="left"/>
      <w:pPr>
        <w:ind w:left="360" w:hanging="360"/>
      </w:pPr>
      <w:rPr>
        <w:rFonts w:cstheme="minorBidi" w:hint="default"/>
        <w:color w:val="auto"/>
      </w:rPr>
    </w:lvl>
    <w:lvl w:ilvl="1">
      <w:start w:val="1"/>
      <w:numFmt w:val="decimal"/>
      <w:lvlText w:val="%1.%2-"/>
      <w:lvlJc w:val="left"/>
      <w:pPr>
        <w:ind w:left="360" w:hanging="360"/>
      </w:pPr>
      <w:rPr>
        <w:rFonts w:cstheme="minorBidi" w:hint="default"/>
        <w:color w:val="auto"/>
      </w:rPr>
    </w:lvl>
    <w:lvl w:ilvl="2">
      <w:start w:val="1"/>
      <w:numFmt w:val="decimal"/>
      <w:lvlText w:val="%1.%2-%3."/>
      <w:lvlJc w:val="left"/>
      <w:pPr>
        <w:ind w:left="720" w:hanging="720"/>
      </w:pPr>
      <w:rPr>
        <w:rFonts w:cstheme="minorBidi" w:hint="default"/>
        <w:color w:val="auto"/>
      </w:rPr>
    </w:lvl>
    <w:lvl w:ilvl="3">
      <w:start w:val="1"/>
      <w:numFmt w:val="decimal"/>
      <w:lvlText w:val="%1.%2-%3.%4."/>
      <w:lvlJc w:val="left"/>
      <w:pPr>
        <w:ind w:left="720" w:hanging="720"/>
      </w:pPr>
      <w:rPr>
        <w:rFonts w:cstheme="minorBidi" w:hint="default"/>
        <w:color w:val="auto"/>
      </w:rPr>
    </w:lvl>
    <w:lvl w:ilvl="4">
      <w:start w:val="1"/>
      <w:numFmt w:val="decimal"/>
      <w:lvlText w:val="%1.%2-%3.%4.%5."/>
      <w:lvlJc w:val="left"/>
      <w:pPr>
        <w:ind w:left="1080" w:hanging="1080"/>
      </w:pPr>
      <w:rPr>
        <w:rFonts w:cstheme="minorBidi" w:hint="default"/>
        <w:color w:val="auto"/>
      </w:rPr>
    </w:lvl>
    <w:lvl w:ilvl="5">
      <w:start w:val="1"/>
      <w:numFmt w:val="decimal"/>
      <w:lvlText w:val="%1.%2-%3.%4.%5.%6."/>
      <w:lvlJc w:val="left"/>
      <w:pPr>
        <w:ind w:left="1080" w:hanging="1080"/>
      </w:pPr>
      <w:rPr>
        <w:rFonts w:cstheme="minorBidi" w:hint="default"/>
        <w:color w:val="auto"/>
      </w:rPr>
    </w:lvl>
    <w:lvl w:ilvl="6">
      <w:start w:val="1"/>
      <w:numFmt w:val="decimal"/>
      <w:lvlText w:val="%1.%2-%3.%4.%5.%6.%7."/>
      <w:lvlJc w:val="left"/>
      <w:pPr>
        <w:ind w:left="1080" w:hanging="1080"/>
      </w:pPr>
      <w:rPr>
        <w:rFonts w:cstheme="minorBidi" w:hint="default"/>
        <w:color w:val="auto"/>
      </w:rPr>
    </w:lvl>
    <w:lvl w:ilvl="7">
      <w:start w:val="1"/>
      <w:numFmt w:val="decimal"/>
      <w:lvlText w:val="%1.%2-%3.%4.%5.%6.%7.%8."/>
      <w:lvlJc w:val="left"/>
      <w:pPr>
        <w:ind w:left="1440" w:hanging="1440"/>
      </w:pPr>
      <w:rPr>
        <w:rFonts w:cstheme="minorBidi" w:hint="default"/>
        <w:color w:val="auto"/>
      </w:rPr>
    </w:lvl>
    <w:lvl w:ilvl="8">
      <w:start w:val="1"/>
      <w:numFmt w:val="decimal"/>
      <w:lvlText w:val="%1.%2-%3.%4.%5.%6.%7.%8.%9."/>
      <w:lvlJc w:val="left"/>
      <w:pPr>
        <w:ind w:left="1440" w:hanging="1440"/>
      </w:pPr>
      <w:rPr>
        <w:rFonts w:cstheme="minorBidi"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76F"/>
    <w:rsid w:val="00046205"/>
    <w:rsid w:val="00052CF1"/>
    <w:rsid w:val="000764A6"/>
    <w:rsid w:val="00083A16"/>
    <w:rsid w:val="00144D56"/>
    <w:rsid w:val="00146225"/>
    <w:rsid w:val="00171DB2"/>
    <w:rsid w:val="001C25F0"/>
    <w:rsid w:val="00216185"/>
    <w:rsid w:val="00364009"/>
    <w:rsid w:val="003F0B11"/>
    <w:rsid w:val="00572480"/>
    <w:rsid w:val="005A068C"/>
    <w:rsid w:val="005A7837"/>
    <w:rsid w:val="005F5D74"/>
    <w:rsid w:val="006712DE"/>
    <w:rsid w:val="00695CB8"/>
    <w:rsid w:val="0069673F"/>
    <w:rsid w:val="007806D4"/>
    <w:rsid w:val="0079222F"/>
    <w:rsid w:val="007D4835"/>
    <w:rsid w:val="008003DB"/>
    <w:rsid w:val="0087776E"/>
    <w:rsid w:val="008A7754"/>
    <w:rsid w:val="00967978"/>
    <w:rsid w:val="00BD149D"/>
    <w:rsid w:val="00C00634"/>
    <w:rsid w:val="00C31AA0"/>
    <w:rsid w:val="00D4676F"/>
    <w:rsid w:val="00DF2966"/>
    <w:rsid w:val="00E86BBF"/>
    <w:rsid w:val="00FF44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8279A"/>
  <w15:chartTrackingRefBased/>
  <w15:docId w15:val="{0D0239D3-9561-42A6-8178-E7681938F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7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6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4D56"/>
    <w:pPr>
      <w:ind w:left="720"/>
      <w:contextualSpacing/>
    </w:pPr>
  </w:style>
  <w:style w:type="paragraph" w:styleId="Header">
    <w:name w:val="header"/>
    <w:basedOn w:val="Normal"/>
    <w:link w:val="HeaderChar"/>
    <w:uiPriority w:val="99"/>
    <w:unhideWhenUsed/>
    <w:rsid w:val="00144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D56"/>
  </w:style>
  <w:style w:type="paragraph" w:styleId="Footer">
    <w:name w:val="footer"/>
    <w:basedOn w:val="Normal"/>
    <w:link w:val="FooterChar"/>
    <w:uiPriority w:val="99"/>
    <w:unhideWhenUsed/>
    <w:rsid w:val="00144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D56"/>
  </w:style>
  <w:style w:type="paragraph" w:styleId="BalloonText">
    <w:name w:val="Balloon Text"/>
    <w:basedOn w:val="Normal"/>
    <w:link w:val="BalloonTextChar"/>
    <w:uiPriority w:val="99"/>
    <w:semiHidden/>
    <w:unhideWhenUsed/>
    <w:rsid w:val="003640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0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049636">
      <w:bodyDiv w:val="1"/>
      <w:marLeft w:val="0"/>
      <w:marRight w:val="0"/>
      <w:marTop w:val="0"/>
      <w:marBottom w:val="0"/>
      <w:divBdr>
        <w:top w:val="none" w:sz="0" w:space="0" w:color="auto"/>
        <w:left w:val="none" w:sz="0" w:space="0" w:color="auto"/>
        <w:bottom w:val="none" w:sz="0" w:space="0" w:color="auto"/>
        <w:right w:val="none" w:sz="0" w:space="0" w:color="auto"/>
      </w:divBdr>
    </w:div>
    <w:div w:id="429593222">
      <w:bodyDiv w:val="1"/>
      <w:marLeft w:val="0"/>
      <w:marRight w:val="0"/>
      <w:marTop w:val="0"/>
      <w:marBottom w:val="0"/>
      <w:divBdr>
        <w:top w:val="none" w:sz="0" w:space="0" w:color="auto"/>
        <w:left w:val="none" w:sz="0" w:space="0" w:color="auto"/>
        <w:bottom w:val="none" w:sz="0" w:space="0" w:color="auto"/>
        <w:right w:val="none" w:sz="0" w:space="0" w:color="auto"/>
      </w:divBdr>
    </w:div>
    <w:div w:id="569656502">
      <w:bodyDiv w:val="1"/>
      <w:marLeft w:val="0"/>
      <w:marRight w:val="0"/>
      <w:marTop w:val="0"/>
      <w:marBottom w:val="0"/>
      <w:divBdr>
        <w:top w:val="none" w:sz="0" w:space="0" w:color="auto"/>
        <w:left w:val="none" w:sz="0" w:space="0" w:color="auto"/>
        <w:bottom w:val="none" w:sz="0" w:space="0" w:color="auto"/>
        <w:right w:val="none" w:sz="0" w:space="0" w:color="auto"/>
      </w:divBdr>
    </w:div>
    <w:div w:id="1002929954">
      <w:bodyDiv w:val="1"/>
      <w:marLeft w:val="0"/>
      <w:marRight w:val="0"/>
      <w:marTop w:val="0"/>
      <w:marBottom w:val="0"/>
      <w:divBdr>
        <w:top w:val="none" w:sz="0" w:space="0" w:color="auto"/>
        <w:left w:val="none" w:sz="0" w:space="0" w:color="auto"/>
        <w:bottom w:val="none" w:sz="0" w:space="0" w:color="auto"/>
        <w:right w:val="none" w:sz="0" w:space="0" w:color="auto"/>
      </w:divBdr>
    </w:div>
    <w:div w:id="1110589858">
      <w:bodyDiv w:val="1"/>
      <w:marLeft w:val="0"/>
      <w:marRight w:val="0"/>
      <w:marTop w:val="0"/>
      <w:marBottom w:val="0"/>
      <w:divBdr>
        <w:top w:val="none" w:sz="0" w:space="0" w:color="auto"/>
        <w:left w:val="none" w:sz="0" w:space="0" w:color="auto"/>
        <w:bottom w:val="none" w:sz="0" w:space="0" w:color="auto"/>
        <w:right w:val="none" w:sz="0" w:space="0" w:color="auto"/>
      </w:divBdr>
    </w:div>
    <w:div w:id="1133861625">
      <w:bodyDiv w:val="1"/>
      <w:marLeft w:val="0"/>
      <w:marRight w:val="0"/>
      <w:marTop w:val="0"/>
      <w:marBottom w:val="0"/>
      <w:divBdr>
        <w:top w:val="none" w:sz="0" w:space="0" w:color="auto"/>
        <w:left w:val="none" w:sz="0" w:space="0" w:color="auto"/>
        <w:bottom w:val="none" w:sz="0" w:space="0" w:color="auto"/>
        <w:right w:val="none" w:sz="0" w:space="0" w:color="auto"/>
      </w:divBdr>
    </w:div>
    <w:div w:id="1625699712">
      <w:bodyDiv w:val="1"/>
      <w:marLeft w:val="0"/>
      <w:marRight w:val="0"/>
      <w:marTop w:val="0"/>
      <w:marBottom w:val="0"/>
      <w:divBdr>
        <w:top w:val="none" w:sz="0" w:space="0" w:color="auto"/>
        <w:left w:val="none" w:sz="0" w:space="0" w:color="auto"/>
        <w:bottom w:val="none" w:sz="0" w:space="0" w:color="auto"/>
        <w:right w:val="none" w:sz="0" w:space="0" w:color="auto"/>
      </w:divBdr>
    </w:div>
    <w:div w:id="185611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D9D5C-C2D5-4A35-8E90-869FB24CC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Evans</dc:creator>
  <cp:keywords/>
  <dc:description/>
  <cp:lastModifiedBy>apreece</cp:lastModifiedBy>
  <cp:revision>22</cp:revision>
  <cp:lastPrinted>2022-06-27T17:26:00Z</cp:lastPrinted>
  <dcterms:created xsi:type="dcterms:W3CDTF">2022-03-07T10:35:00Z</dcterms:created>
  <dcterms:modified xsi:type="dcterms:W3CDTF">2022-11-06T08:58:00Z</dcterms:modified>
</cp:coreProperties>
</file>