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D78B" w14:textId="77777777" w:rsidR="00364009" w:rsidRDefault="00D4676F" w:rsidP="00BD149D">
      <w:pPr>
        <w:spacing w:line="240" w:lineRule="auto"/>
        <w:rPr>
          <w:rFonts w:cstheme="minorHAnsi"/>
          <w:b/>
          <w:color w:val="2F5496" w:themeColor="accent1" w:themeShade="BF"/>
          <w:sz w:val="48"/>
          <w:szCs w:val="48"/>
        </w:rPr>
      </w:pPr>
      <w:bookmarkStart w:id="0" w:name="_GoBack"/>
      <w:bookmarkEnd w:id="0"/>
      <w:r w:rsidRPr="00171DB2">
        <w:rPr>
          <w:rFonts w:cstheme="minorHAnsi"/>
          <w:noProof/>
          <w:lang w:eastAsia="en-GB"/>
        </w:rPr>
        <w:drawing>
          <wp:anchor distT="0" distB="0" distL="114300" distR="114300" simplePos="0" relativeHeight="251658240" behindDoc="1" locked="0" layoutInCell="1" allowOverlap="1" wp14:anchorId="1042231A" wp14:editId="1D354F45">
            <wp:simplePos x="0" y="0"/>
            <wp:positionH relativeFrom="column">
              <wp:posOffset>0</wp:posOffset>
            </wp:positionH>
            <wp:positionV relativeFrom="paragraph">
              <wp:posOffset>0</wp:posOffset>
            </wp:positionV>
            <wp:extent cx="5753100" cy="1172679"/>
            <wp:effectExtent l="0" t="0" r="0" b="8890"/>
            <wp:wrapTight wrapText="bothSides">
              <wp:wrapPolygon edited="0">
                <wp:start x="0" y="0"/>
                <wp:lineTo x="0" y="21413"/>
                <wp:lineTo x="21528" y="21413"/>
                <wp:lineTo x="21528" y="0"/>
                <wp:lineTo x="0" y="0"/>
              </wp:wrapPolygon>
            </wp:wrapTight>
            <wp:docPr id="959381202" name="Picture 3" descr="KAT_KTPS_l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3100" cy="1172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E8939" w14:textId="77777777" w:rsidR="00364009" w:rsidRDefault="00D4676F" w:rsidP="00364009">
      <w:pPr>
        <w:spacing w:line="240" w:lineRule="auto"/>
        <w:jc w:val="center"/>
        <w:rPr>
          <w:rFonts w:cstheme="minorHAnsi"/>
          <w:b/>
          <w:color w:val="2F5496" w:themeColor="accent1" w:themeShade="BF"/>
          <w:sz w:val="40"/>
          <w:szCs w:val="48"/>
        </w:rPr>
      </w:pPr>
      <w:r w:rsidRPr="00364009">
        <w:rPr>
          <w:rFonts w:cstheme="minorHAnsi"/>
          <w:b/>
          <w:color w:val="2F5496" w:themeColor="accent1" w:themeShade="BF"/>
          <w:sz w:val="40"/>
          <w:szCs w:val="48"/>
        </w:rPr>
        <w:t>Kingstone and Thruxton Primary School</w:t>
      </w:r>
    </w:p>
    <w:p w14:paraId="3334784A" w14:textId="6912826E" w:rsidR="00D4676F" w:rsidRPr="00364009" w:rsidRDefault="00364009" w:rsidP="00364009">
      <w:pPr>
        <w:spacing w:line="240" w:lineRule="auto"/>
        <w:jc w:val="center"/>
        <w:rPr>
          <w:rFonts w:cstheme="minorHAnsi"/>
          <w:b/>
          <w:color w:val="2F5496" w:themeColor="accent1" w:themeShade="BF"/>
          <w:sz w:val="40"/>
          <w:szCs w:val="48"/>
        </w:rPr>
      </w:pPr>
      <w:r>
        <w:rPr>
          <w:rFonts w:cstheme="minorHAnsi"/>
          <w:b/>
          <w:color w:val="2F5496" w:themeColor="accent1" w:themeShade="BF"/>
          <w:sz w:val="40"/>
          <w:szCs w:val="48"/>
        </w:rPr>
        <w:t xml:space="preserve">           </w:t>
      </w:r>
      <w:r w:rsidR="007F0F61">
        <w:rPr>
          <w:rFonts w:cstheme="minorHAnsi"/>
          <w:b/>
          <w:color w:val="2F5496" w:themeColor="accent1" w:themeShade="BF"/>
          <w:sz w:val="40"/>
          <w:szCs w:val="48"/>
        </w:rPr>
        <w:t>Geography</w:t>
      </w:r>
      <w:r w:rsidRPr="00364009">
        <w:rPr>
          <w:rFonts w:cstheme="minorHAnsi"/>
          <w:b/>
          <w:color w:val="2F5496" w:themeColor="accent1" w:themeShade="BF"/>
          <w:sz w:val="40"/>
          <w:szCs w:val="48"/>
        </w:rPr>
        <w:t xml:space="preserve"> Planning Overview 2022-23</w:t>
      </w:r>
    </w:p>
    <w:tbl>
      <w:tblPr>
        <w:tblStyle w:val="TableGrid"/>
        <w:tblW w:w="0" w:type="auto"/>
        <w:tblLook w:val="04A0" w:firstRow="1" w:lastRow="0" w:firstColumn="1" w:lastColumn="0" w:noHBand="0" w:noVBand="1"/>
      </w:tblPr>
      <w:tblGrid>
        <w:gridCol w:w="1125"/>
        <w:gridCol w:w="2120"/>
        <w:gridCol w:w="2484"/>
        <w:gridCol w:w="6"/>
        <w:gridCol w:w="2172"/>
        <w:gridCol w:w="1979"/>
        <w:gridCol w:w="2826"/>
        <w:gridCol w:w="2544"/>
      </w:tblGrid>
      <w:tr w:rsidR="00D4676F" w:rsidRPr="00171DB2" w14:paraId="121E1F4D" w14:textId="77777777" w:rsidTr="55BC212F">
        <w:trPr>
          <w:trHeight w:val="295"/>
        </w:trPr>
        <w:tc>
          <w:tcPr>
            <w:tcW w:w="1125" w:type="dxa"/>
            <w:shd w:val="clear" w:color="auto" w:fill="8EAADB" w:themeFill="accent1" w:themeFillTint="99"/>
          </w:tcPr>
          <w:p w14:paraId="52B9DBE6" w14:textId="7116D902" w:rsidR="00D4676F" w:rsidRPr="00364009" w:rsidRDefault="00D4676F" w:rsidP="00171DB2">
            <w:pPr>
              <w:rPr>
                <w:rFonts w:cstheme="minorHAnsi"/>
                <w:b/>
                <w:bCs/>
                <w:sz w:val="18"/>
              </w:rPr>
            </w:pPr>
            <w:r w:rsidRPr="00364009">
              <w:rPr>
                <w:rFonts w:cstheme="minorHAnsi"/>
                <w:b/>
                <w:bCs/>
                <w:sz w:val="18"/>
              </w:rPr>
              <w:t>Year Group</w:t>
            </w:r>
          </w:p>
        </w:tc>
        <w:tc>
          <w:tcPr>
            <w:tcW w:w="2120" w:type="dxa"/>
            <w:shd w:val="clear" w:color="auto" w:fill="8EAADB" w:themeFill="accent1" w:themeFillTint="99"/>
          </w:tcPr>
          <w:p w14:paraId="3F35EE7B" w14:textId="0B653706" w:rsidR="00D4676F" w:rsidRPr="00364009" w:rsidRDefault="00D4676F" w:rsidP="006977ED">
            <w:pPr>
              <w:jc w:val="center"/>
              <w:rPr>
                <w:rFonts w:cstheme="minorHAnsi"/>
                <w:b/>
                <w:bCs/>
                <w:sz w:val="18"/>
              </w:rPr>
            </w:pPr>
            <w:r w:rsidRPr="00364009">
              <w:rPr>
                <w:rFonts w:cstheme="minorHAnsi"/>
                <w:b/>
                <w:bCs/>
                <w:sz w:val="18"/>
              </w:rPr>
              <w:t>Autumn 1</w:t>
            </w:r>
          </w:p>
        </w:tc>
        <w:tc>
          <w:tcPr>
            <w:tcW w:w="2484" w:type="dxa"/>
            <w:shd w:val="clear" w:color="auto" w:fill="8EAADB" w:themeFill="accent1" w:themeFillTint="99"/>
          </w:tcPr>
          <w:p w14:paraId="130ABC0E" w14:textId="21224412" w:rsidR="00D4676F" w:rsidRPr="00364009" w:rsidRDefault="00D4676F" w:rsidP="006977ED">
            <w:pPr>
              <w:jc w:val="center"/>
              <w:rPr>
                <w:rFonts w:cstheme="minorHAnsi"/>
                <w:b/>
                <w:bCs/>
                <w:sz w:val="18"/>
              </w:rPr>
            </w:pPr>
            <w:r w:rsidRPr="00364009">
              <w:rPr>
                <w:rFonts w:cstheme="minorHAnsi"/>
                <w:b/>
                <w:bCs/>
                <w:sz w:val="18"/>
              </w:rPr>
              <w:t>Autumn 2</w:t>
            </w:r>
          </w:p>
        </w:tc>
        <w:tc>
          <w:tcPr>
            <w:tcW w:w="2178" w:type="dxa"/>
            <w:gridSpan w:val="2"/>
            <w:shd w:val="clear" w:color="auto" w:fill="8EAADB" w:themeFill="accent1" w:themeFillTint="99"/>
          </w:tcPr>
          <w:p w14:paraId="1DDD109F" w14:textId="653898A9" w:rsidR="00D4676F" w:rsidRPr="00364009" w:rsidRDefault="00D4676F" w:rsidP="006977ED">
            <w:pPr>
              <w:jc w:val="center"/>
              <w:rPr>
                <w:rFonts w:cstheme="minorHAnsi"/>
                <w:b/>
                <w:bCs/>
                <w:sz w:val="18"/>
              </w:rPr>
            </w:pPr>
            <w:r w:rsidRPr="00364009">
              <w:rPr>
                <w:rFonts w:cstheme="minorHAnsi"/>
                <w:b/>
                <w:bCs/>
                <w:sz w:val="18"/>
              </w:rPr>
              <w:t>Spring 1</w:t>
            </w:r>
          </w:p>
        </w:tc>
        <w:tc>
          <w:tcPr>
            <w:tcW w:w="1979" w:type="dxa"/>
            <w:shd w:val="clear" w:color="auto" w:fill="8EAADB" w:themeFill="accent1" w:themeFillTint="99"/>
          </w:tcPr>
          <w:p w14:paraId="44D36BB1" w14:textId="5603D640" w:rsidR="00D4676F" w:rsidRPr="00364009" w:rsidRDefault="00D4676F" w:rsidP="006977ED">
            <w:pPr>
              <w:jc w:val="center"/>
              <w:rPr>
                <w:rFonts w:cstheme="minorHAnsi"/>
                <w:b/>
                <w:bCs/>
                <w:sz w:val="18"/>
              </w:rPr>
            </w:pPr>
            <w:r w:rsidRPr="00364009">
              <w:rPr>
                <w:rFonts w:cstheme="minorHAnsi"/>
                <w:b/>
                <w:bCs/>
                <w:sz w:val="18"/>
              </w:rPr>
              <w:t>Spring 2</w:t>
            </w:r>
          </w:p>
        </w:tc>
        <w:tc>
          <w:tcPr>
            <w:tcW w:w="2826" w:type="dxa"/>
            <w:shd w:val="clear" w:color="auto" w:fill="8EAADB" w:themeFill="accent1" w:themeFillTint="99"/>
          </w:tcPr>
          <w:p w14:paraId="7DD74D86" w14:textId="2CF67DF1" w:rsidR="00D4676F" w:rsidRPr="00364009" w:rsidRDefault="00D4676F" w:rsidP="006977ED">
            <w:pPr>
              <w:jc w:val="center"/>
              <w:rPr>
                <w:rFonts w:cstheme="minorHAnsi"/>
                <w:b/>
                <w:bCs/>
                <w:sz w:val="18"/>
              </w:rPr>
            </w:pPr>
            <w:r w:rsidRPr="00364009">
              <w:rPr>
                <w:rFonts w:cstheme="minorHAnsi"/>
                <w:b/>
                <w:bCs/>
                <w:sz w:val="18"/>
              </w:rPr>
              <w:t>Summer 1</w:t>
            </w:r>
          </w:p>
        </w:tc>
        <w:tc>
          <w:tcPr>
            <w:tcW w:w="2544" w:type="dxa"/>
            <w:shd w:val="clear" w:color="auto" w:fill="8EAADB" w:themeFill="accent1" w:themeFillTint="99"/>
          </w:tcPr>
          <w:p w14:paraId="47C600EB" w14:textId="431BFA05" w:rsidR="00D4676F" w:rsidRPr="00364009" w:rsidRDefault="00D4676F" w:rsidP="006977ED">
            <w:pPr>
              <w:jc w:val="center"/>
              <w:rPr>
                <w:rFonts w:cstheme="minorHAnsi"/>
                <w:b/>
                <w:bCs/>
                <w:sz w:val="18"/>
              </w:rPr>
            </w:pPr>
            <w:r w:rsidRPr="00364009">
              <w:rPr>
                <w:rFonts w:cstheme="minorHAnsi"/>
                <w:b/>
                <w:bCs/>
                <w:sz w:val="18"/>
              </w:rPr>
              <w:t>Summer 2</w:t>
            </w:r>
          </w:p>
        </w:tc>
      </w:tr>
      <w:tr w:rsidR="55BC212F" w14:paraId="6A1ED7F8" w14:textId="77777777" w:rsidTr="55BC212F">
        <w:trPr>
          <w:trHeight w:val="570"/>
        </w:trPr>
        <w:tc>
          <w:tcPr>
            <w:tcW w:w="15256" w:type="dxa"/>
            <w:gridSpan w:val="8"/>
          </w:tcPr>
          <w:p w14:paraId="1DFEA6D1" w14:textId="76B7BDE9" w:rsidR="420A6DAF" w:rsidRDefault="420A6DAF" w:rsidP="55BC212F">
            <w:pPr>
              <w:jc w:val="center"/>
              <w:rPr>
                <w:sz w:val="18"/>
                <w:szCs w:val="18"/>
              </w:rPr>
            </w:pPr>
            <w:r w:rsidRPr="55BC212F">
              <w:rPr>
                <w:sz w:val="18"/>
                <w:szCs w:val="18"/>
              </w:rPr>
              <w:t>Throughout the half terms where a specific Geography topic is not assigned, children have regular opportunities to revisit their prior Geogra</w:t>
            </w:r>
            <w:r w:rsidR="599B2F15" w:rsidRPr="55BC212F">
              <w:rPr>
                <w:sz w:val="18"/>
                <w:szCs w:val="18"/>
              </w:rPr>
              <w:t>phy learning, recapping key vocabulary, knowledge and skills.</w:t>
            </w:r>
            <w:r w:rsidR="0ADE42EF" w:rsidRPr="55BC212F">
              <w:rPr>
                <w:sz w:val="18"/>
                <w:szCs w:val="18"/>
              </w:rPr>
              <w:t xml:space="preserve"> </w:t>
            </w:r>
            <w:r w:rsidR="599B2F15" w:rsidRPr="55BC212F">
              <w:rPr>
                <w:sz w:val="18"/>
                <w:szCs w:val="18"/>
              </w:rPr>
              <w:t>Vocabulary from previous Geography topics remains on display in classrooms</w:t>
            </w:r>
            <w:r w:rsidR="53B8CAD3" w:rsidRPr="55BC212F">
              <w:rPr>
                <w:sz w:val="18"/>
                <w:szCs w:val="18"/>
              </w:rPr>
              <w:t xml:space="preserve"> and is regularly discussed. Wherever relevant, explicit links are made between previous Geography learning and current topics.</w:t>
            </w:r>
          </w:p>
        </w:tc>
      </w:tr>
      <w:tr w:rsidR="005547FF" w:rsidRPr="00171DB2" w14:paraId="7E5F58F0" w14:textId="77777777" w:rsidTr="55BC212F">
        <w:trPr>
          <w:trHeight w:val="1244"/>
        </w:trPr>
        <w:tc>
          <w:tcPr>
            <w:tcW w:w="1125" w:type="dxa"/>
          </w:tcPr>
          <w:p w14:paraId="4952A578" w14:textId="5E2C51C2" w:rsidR="005547FF" w:rsidRPr="00364009" w:rsidRDefault="005547FF" w:rsidP="00171DB2">
            <w:pPr>
              <w:rPr>
                <w:rFonts w:cstheme="minorHAnsi"/>
                <w:sz w:val="18"/>
              </w:rPr>
            </w:pPr>
            <w:r w:rsidRPr="00364009">
              <w:rPr>
                <w:rFonts w:cstheme="minorHAnsi"/>
                <w:sz w:val="18"/>
              </w:rPr>
              <w:t>Reception</w:t>
            </w:r>
          </w:p>
        </w:tc>
        <w:tc>
          <w:tcPr>
            <w:tcW w:w="14131" w:type="dxa"/>
            <w:gridSpan w:val="7"/>
            <w:shd w:val="clear" w:color="auto" w:fill="FFFFFF" w:themeFill="background1"/>
          </w:tcPr>
          <w:p w14:paraId="15027AA3" w14:textId="3D7DC773" w:rsidR="005547FF" w:rsidRDefault="04473E67" w:rsidP="0AB66F3C">
            <w:pPr>
              <w:spacing w:line="259" w:lineRule="auto"/>
              <w:rPr>
                <w:rFonts w:ascii="Calibri" w:eastAsia="Calibri" w:hAnsi="Calibri" w:cs="Calibri"/>
                <w:sz w:val="18"/>
                <w:szCs w:val="18"/>
              </w:rPr>
            </w:pPr>
            <w:r w:rsidRPr="0AB66F3C">
              <w:rPr>
                <w:rFonts w:ascii="Calibri" w:eastAsia="Calibri" w:hAnsi="Calibri" w:cs="Calibri"/>
                <w:color w:val="000000" w:themeColor="text1"/>
                <w:sz w:val="18"/>
                <w:szCs w:val="18"/>
              </w:rPr>
              <w:t>Throughout the year, children will be able to explore their immediate environment (school grounds) and know where they live. They will have opportunities to use maps in their play and will create their own and follow simple maps. They will have opportunities to compare where they live to different countries (Polar regions in ‘Feeling Frosty’ topic, and hot country in ‘Under the Sea’ topic) and will be able to discuss some similarities and differences.</w:t>
            </w:r>
          </w:p>
          <w:p w14:paraId="52B785DC" w14:textId="043F8589" w:rsidR="005547FF" w:rsidRDefault="005547FF" w:rsidP="0AB66F3C">
            <w:pPr>
              <w:rPr>
                <w:sz w:val="18"/>
                <w:szCs w:val="18"/>
              </w:rPr>
            </w:pPr>
          </w:p>
          <w:p w14:paraId="65971B91" w14:textId="77777777" w:rsidR="005547FF" w:rsidRDefault="005547FF" w:rsidP="00171DB2">
            <w:pPr>
              <w:rPr>
                <w:rFonts w:cstheme="minorHAnsi"/>
                <w:sz w:val="18"/>
              </w:rPr>
            </w:pPr>
          </w:p>
          <w:p w14:paraId="710970ED" w14:textId="241F3916" w:rsidR="005547FF" w:rsidRDefault="22180081" w:rsidP="777AA94F">
            <w:pPr>
              <w:rPr>
                <w:color w:val="00B050"/>
                <w:sz w:val="18"/>
                <w:szCs w:val="18"/>
              </w:rPr>
            </w:pPr>
            <w:r w:rsidRPr="777AA94F">
              <w:rPr>
                <w:color w:val="00B050"/>
                <w:sz w:val="18"/>
                <w:szCs w:val="18"/>
              </w:rPr>
              <w:t>Field work -  Out and about in the school grounds talking abo</w:t>
            </w:r>
            <w:r w:rsidR="2645630C" w:rsidRPr="777AA94F">
              <w:rPr>
                <w:color w:val="00B050"/>
                <w:sz w:val="18"/>
                <w:szCs w:val="18"/>
              </w:rPr>
              <w:t>ut features of immediate surroundings</w:t>
            </w:r>
            <w:r w:rsidR="1D28970B" w:rsidRPr="777AA94F">
              <w:rPr>
                <w:color w:val="00B050"/>
                <w:sz w:val="18"/>
                <w:szCs w:val="18"/>
              </w:rPr>
              <w:t xml:space="preserve"> and discuss how it compares with other places they have visited</w:t>
            </w:r>
            <w:r w:rsidR="2645630C" w:rsidRPr="777AA94F">
              <w:rPr>
                <w:color w:val="00B050"/>
                <w:sz w:val="18"/>
                <w:szCs w:val="18"/>
              </w:rPr>
              <w:t>. Obse</w:t>
            </w:r>
            <w:r w:rsidR="58A14D97" w:rsidRPr="777AA94F">
              <w:rPr>
                <w:color w:val="00B050"/>
                <w:sz w:val="18"/>
                <w:szCs w:val="18"/>
              </w:rPr>
              <w:t>r</w:t>
            </w:r>
            <w:r w:rsidR="2645630C" w:rsidRPr="777AA94F">
              <w:rPr>
                <w:color w:val="00B050"/>
                <w:sz w:val="18"/>
                <w:szCs w:val="18"/>
              </w:rPr>
              <w:t>ving plants and animals</w:t>
            </w:r>
            <w:r w:rsidR="7E14956B" w:rsidRPr="777AA94F">
              <w:rPr>
                <w:color w:val="00B050"/>
                <w:sz w:val="18"/>
                <w:szCs w:val="18"/>
              </w:rPr>
              <w:t xml:space="preserve">. </w:t>
            </w:r>
            <w:r w:rsidR="238F2D6F" w:rsidRPr="777AA94F">
              <w:rPr>
                <w:color w:val="00B050"/>
                <w:sz w:val="18"/>
                <w:szCs w:val="18"/>
              </w:rPr>
              <w:t>Observing changes as the seasons change.</w:t>
            </w:r>
          </w:p>
          <w:p w14:paraId="123E197B" w14:textId="27ECCF11" w:rsidR="005547FF" w:rsidRDefault="2F4CED37" w:rsidP="777AA94F">
            <w:pPr>
              <w:rPr>
                <w:sz w:val="18"/>
                <w:szCs w:val="18"/>
              </w:rPr>
            </w:pPr>
            <w:r w:rsidRPr="777AA94F">
              <w:rPr>
                <w:color w:val="00B050"/>
                <w:sz w:val="18"/>
                <w:szCs w:val="18"/>
              </w:rPr>
              <w:t>Drawing maps of classroom and school grounds</w:t>
            </w:r>
            <w:r w:rsidRPr="777AA94F">
              <w:rPr>
                <w:sz w:val="18"/>
                <w:szCs w:val="18"/>
              </w:rPr>
              <w:t xml:space="preserve"> </w:t>
            </w:r>
          </w:p>
          <w:p w14:paraId="5C9D5A95" w14:textId="6E009E2E" w:rsidR="2F4CED37" w:rsidRDefault="2F4CED37" w:rsidP="777AA94F">
            <w:pPr>
              <w:rPr>
                <w:color w:val="00B050"/>
                <w:sz w:val="18"/>
                <w:szCs w:val="18"/>
              </w:rPr>
            </w:pPr>
            <w:r w:rsidRPr="777AA94F">
              <w:rPr>
                <w:color w:val="00B050"/>
                <w:sz w:val="18"/>
                <w:szCs w:val="18"/>
              </w:rPr>
              <w:t>How is positional lang introduced</w:t>
            </w:r>
          </w:p>
          <w:p w14:paraId="73642E04" w14:textId="77777777" w:rsidR="005547FF" w:rsidRDefault="005547FF" w:rsidP="00171DB2">
            <w:pPr>
              <w:rPr>
                <w:rFonts w:cstheme="minorHAnsi"/>
                <w:sz w:val="18"/>
              </w:rPr>
            </w:pPr>
          </w:p>
          <w:p w14:paraId="65464158" w14:textId="77777777" w:rsidR="005547FF" w:rsidRDefault="005547FF" w:rsidP="00171DB2">
            <w:pPr>
              <w:rPr>
                <w:rFonts w:cstheme="minorHAnsi"/>
                <w:sz w:val="18"/>
              </w:rPr>
            </w:pPr>
          </w:p>
          <w:p w14:paraId="5345AA67" w14:textId="77777777" w:rsidR="005547FF" w:rsidRDefault="005547FF" w:rsidP="00171DB2">
            <w:pPr>
              <w:rPr>
                <w:rFonts w:cstheme="minorHAnsi"/>
                <w:sz w:val="18"/>
              </w:rPr>
            </w:pPr>
          </w:p>
          <w:p w14:paraId="6233F588" w14:textId="77777777" w:rsidR="005547FF" w:rsidRPr="00364009" w:rsidRDefault="005547FF" w:rsidP="00171DB2">
            <w:pPr>
              <w:rPr>
                <w:rFonts w:cstheme="minorHAnsi"/>
                <w:sz w:val="18"/>
              </w:rPr>
            </w:pPr>
          </w:p>
        </w:tc>
      </w:tr>
      <w:tr w:rsidR="00144D56" w:rsidRPr="00171DB2" w14:paraId="64E3C2DB" w14:textId="77777777" w:rsidTr="55BC212F">
        <w:trPr>
          <w:trHeight w:val="295"/>
        </w:trPr>
        <w:tc>
          <w:tcPr>
            <w:tcW w:w="1125" w:type="dxa"/>
          </w:tcPr>
          <w:p w14:paraId="6E3F28F3" w14:textId="0EB34712" w:rsidR="00144D56" w:rsidRPr="00364009" w:rsidRDefault="00144D56" w:rsidP="00171DB2">
            <w:pPr>
              <w:rPr>
                <w:rFonts w:cstheme="minorHAnsi"/>
                <w:sz w:val="18"/>
              </w:rPr>
            </w:pPr>
            <w:r w:rsidRPr="00364009">
              <w:rPr>
                <w:rFonts w:cstheme="minorHAnsi"/>
                <w:sz w:val="18"/>
              </w:rPr>
              <w:t>Year 1</w:t>
            </w:r>
          </w:p>
        </w:tc>
        <w:tc>
          <w:tcPr>
            <w:tcW w:w="2120" w:type="dxa"/>
            <w:shd w:val="clear" w:color="auto" w:fill="FFFFFF" w:themeFill="background1"/>
          </w:tcPr>
          <w:p w14:paraId="670560F4" w14:textId="4030D05E" w:rsidR="00144D56" w:rsidRPr="00364009" w:rsidRDefault="002B40A3" w:rsidP="777AA94F">
            <w:pPr>
              <w:jc w:val="center"/>
              <w:rPr>
                <w:sz w:val="18"/>
                <w:szCs w:val="18"/>
              </w:rPr>
            </w:pPr>
            <w:r w:rsidRPr="777AA94F">
              <w:rPr>
                <w:sz w:val="18"/>
                <w:szCs w:val="18"/>
              </w:rPr>
              <w:t>What is there to see and do in Kingstone?</w:t>
            </w:r>
          </w:p>
          <w:p w14:paraId="0B62B298" w14:textId="4A0F98EE" w:rsidR="00144D56" w:rsidRPr="00364009" w:rsidRDefault="140BCB0A" w:rsidP="777AA94F">
            <w:pPr>
              <w:pStyle w:val="ListParagraph"/>
              <w:numPr>
                <w:ilvl w:val="0"/>
                <w:numId w:val="1"/>
              </w:numPr>
              <w:rPr>
                <w:rFonts w:ascii="Calibri" w:eastAsia="Calibri" w:hAnsi="Calibri" w:cs="Calibri"/>
                <w:color w:val="00B050"/>
                <w:sz w:val="16"/>
                <w:szCs w:val="16"/>
              </w:rPr>
            </w:pPr>
            <w:r w:rsidRPr="777AA94F">
              <w:rPr>
                <w:rFonts w:ascii="Calibri" w:eastAsia="Calibri" w:hAnsi="Calibri" w:cs="Calibri"/>
                <w:color w:val="00B050"/>
                <w:sz w:val="16"/>
                <w:szCs w:val="16"/>
              </w:rPr>
              <w:t>look at simple maps and aerial views of the local area, discussing and asking questions about its main features and the way symbols have been used;</w:t>
            </w:r>
          </w:p>
          <w:p w14:paraId="6DA71A38" w14:textId="2EBDE0C9" w:rsidR="00144D56" w:rsidRPr="00364009" w:rsidRDefault="140BCB0A" w:rsidP="777AA94F">
            <w:pPr>
              <w:pStyle w:val="ListParagraph"/>
              <w:numPr>
                <w:ilvl w:val="0"/>
                <w:numId w:val="1"/>
              </w:numPr>
              <w:rPr>
                <w:rFonts w:ascii="Calibri" w:eastAsia="Calibri" w:hAnsi="Calibri" w:cs="Calibri"/>
                <w:color w:val="00B050"/>
                <w:sz w:val="16"/>
                <w:szCs w:val="16"/>
              </w:rPr>
            </w:pPr>
            <w:r w:rsidRPr="777AA94F">
              <w:rPr>
                <w:rFonts w:ascii="Calibri" w:eastAsia="Calibri" w:hAnsi="Calibri" w:cs="Calibri"/>
                <w:color w:val="00B050"/>
                <w:sz w:val="16"/>
                <w:szCs w:val="16"/>
              </w:rPr>
              <w:t>work together to create a simple map of the local area</w:t>
            </w:r>
            <w:r w:rsidR="70A80805" w:rsidRPr="777AA94F">
              <w:rPr>
                <w:rFonts w:ascii="Calibri" w:eastAsia="Calibri" w:hAnsi="Calibri" w:cs="Calibri"/>
                <w:color w:val="00B050"/>
                <w:sz w:val="16"/>
                <w:szCs w:val="16"/>
              </w:rPr>
              <w:t xml:space="preserve">. </w:t>
            </w:r>
          </w:p>
          <w:p w14:paraId="0812DFE7" w14:textId="1C24B55F" w:rsidR="00144D56" w:rsidRPr="00364009" w:rsidRDefault="00144D56" w:rsidP="777AA94F">
            <w:pPr>
              <w:jc w:val="center"/>
              <w:rPr>
                <w:sz w:val="18"/>
                <w:szCs w:val="18"/>
              </w:rPr>
            </w:pPr>
          </w:p>
        </w:tc>
        <w:tc>
          <w:tcPr>
            <w:tcW w:w="2484" w:type="dxa"/>
          </w:tcPr>
          <w:p w14:paraId="57244A81" w14:textId="61A07DCA" w:rsidR="00144D56" w:rsidRPr="00364009" w:rsidRDefault="00144D56" w:rsidP="002B40A3">
            <w:pPr>
              <w:jc w:val="center"/>
              <w:rPr>
                <w:rFonts w:cstheme="minorHAnsi"/>
                <w:sz w:val="18"/>
              </w:rPr>
            </w:pPr>
          </w:p>
        </w:tc>
        <w:tc>
          <w:tcPr>
            <w:tcW w:w="2178" w:type="dxa"/>
            <w:gridSpan w:val="2"/>
          </w:tcPr>
          <w:p w14:paraId="12D969C2" w14:textId="483CEB6C" w:rsidR="00144D56" w:rsidRPr="00364009" w:rsidRDefault="002B40A3" w:rsidP="777AA94F">
            <w:pPr>
              <w:jc w:val="center"/>
              <w:rPr>
                <w:sz w:val="18"/>
                <w:szCs w:val="18"/>
              </w:rPr>
            </w:pPr>
            <w:r w:rsidRPr="777AA94F">
              <w:rPr>
                <w:sz w:val="18"/>
                <w:szCs w:val="18"/>
              </w:rPr>
              <w:t>What is the United Kingdom?</w:t>
            </w:r>
          </w:p>
          <w:p w14:paraId="347F8B4F" w14:textId="7545CB4C" w:rsidR="00144D56" w:rsidRPr="00364009" w:rsidRDefault="00144D56" w:rsidP="777AA94F">
            <w:pPr>
              <w:jc w:val="center"/>
              <w:rPr>
                <w:sz w:val="18"/>
                <w:szCs w:val="18"/>
              </w:rPr>
            </w:pPr>
          </w:p>
          <w:p w14:paraId="264B0970" w14:textId="6DF2F59A" w:rsidR="00144D56" w:rsidRPr="00364009" w:rsidRDefault="59521DD2" w:rsidP="777AA94F">
            <w:pPr>
              <w:jc w:val="center"/>
              <w:rPr>
                <w:color w:val="00B050"/>
                <w:sz w:val="18"/>
                <w:szCs w:val="18"/>
              </w:rPr>
            </w:pPr>
            <w:r w:rsidRPr="777AA94F">
              <w:rPr>
                <w:color w:val="00B050"/>
                <w:sz w:val="18"/>
                <w:szCs w:val="18"/>
              </w:rPr>
              <w:t>Play games in school grounds using language of NSEW</w:t>
            </w:r>
          </w:p>
        </w:tc>
        <w:tc>
          <w:tcPr>
            <w:tcW w:w="1979" w:type="dxa"/>
          </w:tcPr>
          <w:p w14:paraId="27B5C79C" w14:textId="27866235" w:rsidR="00144D56" w:rsidRPr="00364009" w:rsidRDefault="00144D56" w:rsidP="00171DB2">
            <w:pPr>
              <w:rPr>
                <w:rFonts w:cstheme="minorHAnsi"/>
                <w:sz w:val="18"/>
              </w:rPr>
            </w:pPr>
          </w:p>
        </w:tc>
        <w:tc>
          <w:tcPr>
            <w:tcW w:w="2826" w:type="dxa"/>
          </w:tcPr>
          <w:p w14:paraId="05D91B51" w14:textId="77777777" w:rsidR="00144D56" w:rsidRDefault="00144D56" w:rsidP="00171DB2">
            <w:pPr>
              <w:rPr>
                <w:rFonts w:cstheme="minorHAnsi"/>
                <w:sz w:val="18"/>
              </w:rPr>
            </w:pPr>
          </w:p>
          <w:p w14:paraId="25BDBEDB" w14:textId="77777777" w:rsidR="00EF3FF1" w:rsidRDefault="00EF3FF1" w:rsidP="00171DB2">
            <w:pPr>
              <w:rPr>
                <w:rFonts w:cstheme="minorHAnsi"/>
                <w:sz w:val="18"/>
              </w:rPr>
            </w:pPr>
          </w:p>
          <w:p w14:paraId="364DA1AA" w14:textId="77777777" w:rsidR="00EF3FF1" w:rsidRDefault="00EF3FF1" w:rsidP="00171DB2">
            <w:pPr>
              <w:rPr>
                <w:rFonts w:cstheme="minorHAnsi"/>
                <w:sz w:val="18"/>
              </w:rPr>
            </w:pPr>
          </w:p>
          <w:p w14:paraId="3ADEC77F" w14:textId="77777777" w:rsidR="00EF3FF1" w:rsidRDefault="00EF3FF1" w:rsidP="00171DB2">
            <w:pPr>
              <w:rPr>
                <w:rFonts w:cstheme="minorHAnsi"/>
                <w:sz w:val="18"/>
              </w:rPr>
            </w:pPr>
          </w:p>
          <w:p w14:paraId="5961A2C1" w14:textId="77777777" w:rsidR="00EF3FF1" w:rsidRDefault="00EF3FF1" w:rsidP="00171DB2">
            <w:pPr>
              <w:rPr>
                <w:rFonts w:cstheme="minorHAnsi"/>
                <w:sz w:val="18"/>
              </w:rPr>
            </w:pPr>
          </w:p>
          <w:p w14:paraId="4D961D09" w14:textId="77777777" w:rsidR="00EF3FF1" w:rsidRDefault="00EF3FF1" w:rsidP="00171DB2">
            <w:pPr>
              <w:rPr>
                <w:rFonts w:cstheme="minorHAnsi"/>
                <w:sz w:val="18"/>
              </w:rPr>
            </w:pPr>
          </w:p>
          <w:p w14:paraId="6CB80857" w14:textId="77777777" w:rsidR="00EF3FF1" w:rsidRDefault="00EF3FF1" w:rsidP="00171DB2">
            <w:pPr>
              <w:rPr>
                <w:rFonts w:cstheme="minorHAnsi"/>
                <w:sz w:val="18"/>
              </w:rPr>
            </w:pPr>
          </w:p>
          <w:p w14:paraId="03B76ED0" w14:textId="12E4C075" w:rsidR="00EF3FF1" w:rsidRPr="00364009" w:rsidRDefault="00EF3FF1" w:rsidP="00171DB2">
            <w:pPr>
              <w:rPr>
                <w:rFonts w:cstheme="minorHAnsi"/>
                <w:sz w:val="18"/>
              </w:rPr>
            </w:pPr>
          </w:p>
        </w:tc>
        <w:tc>
          <w:tcPr>
            <w:tcW w:w="2544" w:type="dxa"/>
          </w:tcPr>
          <w:p w14:paraId="2A457BB0" w14:textId="5085A76C" w:rsidR="00144D56" w:rsidRPr="00364009" w:rsidRDefault="00F41741" w:rsidP="777AA94F">
            <w:pPr>
              <w:jc w:val="center"/>
              <w:rPr>
                <w:sz w:val="18"/>
                <w:szCs w:val="18"/>
              </w:rPr>
            </w:pPr>
            <w:r w:rsidRPr="777AA94F">
              <w:rPr>
                <w:sz w:val="18"/>
                <w:szCs w:val="18"/>
              </w:rPr>
              <w:t>Weather and Seasons</w:t>
            </w:r>
          </w:p>
          <w:p w14:paraId="27791FCE" w14:textId="53422D1D" w:rsidR="00144D56" w:rsidRPr="00364009" w:rsidRDefault="52B0B03B" w:rsidP="777AA94F">
            <w:pPr>
              <w:jc w:val="center"/>
              <w:rPr>
                <w:sz w:val="18"/>
                <w:szCs w:val="18"/>
              </w:rPr>
            </w:pPr>
            <w:r w:rsidRPr="777AA94F">
              <w:rPr>
                <w:color w:val="00B050"/>
                <w:sz w:val="18"/>
                <w:szCs w:val="18"/>
              </w:rPr>
              <w:t>Out and about in the school grounds recording and Interpreting  weather and seasonal changes</w:t>
            </w:r>
          </w:p>
          <w:p w14:paraId="7B5525C9" w14:textId="72BABCD7" w:rsidR="00144D56" w:rsidRPr="00364009" w:rsidRDefault="00144D56" w:rsidP="777AA94F">
            <w:pPr>
              <w:jc w:val="center"/>
              <w:rPr>
                <w:color w:val="00B050"/>
                <w:sz w:val="18"/>
                <w:szCs w:val="18"/>
              </w:rPr>
            </w:pPr>
          </w:p>
          <w:p w14:paraId="27E5CD35" w14:textId="0C7345DD" w:rsidR="00144D56" w:rsidRPr="00364009" w:rsidRDefault="52B0B03B" w:rsidP="777AA94F">
            <w:pPr>
              <w:jc w:val="center"/>
              <w:rPr>
                <w:color w:val="00B050"/>
                <w:sz w:val="18"/>
                <w:szCs w:val="18"/>
              </w:rPr>
            </w:pPr>
            <w:r w:rsidRPr="777AA94F">
              <w:rPr>
                <w:color w:val="00B050"/>
                <w:sz w:val="18"/>
                <w:szCs w:val="18"/>
              </w:rPr>
              <w:t xml:space="preserve">Annotating on a mapof the school grounds position of orchard/ silver birch tree/ holly bush etc </w:t>
            </w:r>
          </w:p>
          <w:p w14:paraId="2F22CB73" w14:textId="72053290" w:rsidR="00144D56" w:rsidRPr="00364009" w:rsidRDefault="00144D56" w:rsidP="777AA94F">
            <w:pPr>
              <w:jc w:val="center"/>
              <w:rPr>
                <w:color w:val="00B050"/>
                <w:sz w:val="18"/>
                <w:szCs w:val="18"/>
              </w:rPr>
            </w:pPr>
          </w:p>
        </w:tc>
      </w:tr>
      <w:tr w:rsidR="00083A16" w:rsidRPr="00171DB2" w14:paraId="7D87FDC7" w14:textId="77777777" w:rsidTr="55BC212F">
        <w:trPr>
          <w:trHeight w:val="1499"/>
        </w:trPr>
        <w:tc>
          <w:tcPr>
            <w:tcW w:w="1125" w:type="dxa"/>
          </w:tcPr>
          <w:p w14:paraId="2B02C314" w14:textId="492E6219" w:rsidR="00083A16" w:rsidRPr="00364009" w:rsidRDefault="00083A16" w:rsidP="00171DB2">
            <w:pPr>
              <w:rPr>
                <w:rFonts w:cstheme="minorHAnsi"/>
                <w:sz w:val="18"/>
              </w:rPr>
            </w:pPr>
            <w:r w:rsidRPr="00364009">
              <w:rPr>
                <w:rFonts w:cstheme="minorHAnsi"/>
                <w:sz w:val="18"/>
              </w:rPr>
              <w:lastRenderedPageBreak/>
              <w:t>Year 2</w:t>
            </w:r>
          </w:p>
        </w:tc>
        <w:tc>
          <w:tcPr>
            <w:tcW w:w="2120" w:type="dxa"/>
            <w:shd w:val="clear" w:color="auto" w:fill="FFFFFF" w:themeFill="background1"/>
          </w:tcPr>
          <w:p w14:paraId="1AC4789F" w14:textId="24B4277A" w:rsidR="00083A16" w:rsidRPr="00364009" w:rsidRDefault="001542AF" w:rsidP="777AA94F">
            <w:pPr>
              <w:jc w:val="center"/>
              <w:rPr>
                <w:color w:val="000000" w:themeColor="text1"/>
                <w:sz w:val="18"/>
                <w:szCs w:val="18"/>
              </w:rPr>
            </w:pPr>
            <w:r w:rsidRPr="777AA94F">
              <w:rPr>
                <w:color w:val="000000" w:themeColor="text1"/>
                <w:sz w:val="18"/>
                <w:szCs w:val="18"/>
              </w:rPr>
              <w:t>Contrasting Locality: Mugurameno, a Zambian village</w:t>
            </w:r>
          </w:p>
          <w:p w14:paraId="6A679679" w14:textId="4CE30161" w:rsidR="00083A16" w:rsidRPr="00364009" w:rsidRDefault="673588D2" w:rsidP="777AA94F">
            <w:pPr>
              <w:jc w:val="center"/>
              <w:rPr>
                <w:color w:val="00B050"/>
                <w:sz w:val="18"/>
                <w:szCs w:val="18"/>
              </w:rPr>
            </w:pPr>
            <w:r w:rsidRPr="777AA94F">
              <w:rPr>
                <w:color w:val="00B050"/>
                <w:sz w:val="18"/>
                <w:szCs w:val="18"/>
              </w:rPr>
              <w:t>Village walk children to take phots of \kngstone to compare with Mugrameno</w:t>
            </w:r>
          </w:p>
          <w:p w14:paraId="24029A3A" w14:textId="02ADCBE8" w:rsidR="00083A16" w:rsidRPr="00364009" w:rsidRDefault="00083A16" w:rsidP="777AA94F">
            <w:pPr>
              <w:jc w:val="center"/>
              <w:rPr>
                <w:color w:val="000000" w:themeColor="text1"/>
                <w:sz w:val="18"/>
                <w:szCs w:val="18"/>
              </w:rPr>
            </w:pPr>
          </w:p>
        </w:tc>
        <w:tc>
          <w:tcPr>
            <w:tcW w:w="2484" w:type="dxa"/>
          </w:tcPr>
          <w:p w14:paraId="12E3733F" w14:textId="2C0ABE81" w:rsidR="00083A16" w:rsidRPr="00364009" w:rsidRDefault="00083A16" w:rsidP="00171DB2">
            <w:pPr>
              <w:rPr>
                <w:rFonts w:cstheme="minorHAnsi"/>
                <w:color w:val="000000" w:themeColor="text1"/>
                <w:sz w:val="18"/>
              </w:rPr>
            </w:pPr>
          </w:p>
        </w:tc>
        <w:tc>
          <w:tcPr>
            <w:tcW w:w="2178" w:type="dxa"/>
            <w:gridSpan w:val="2"/>
          </w:tcPr>
          <w:p w14:paraId="170F67F9" w14:textId="7609EF64" w:rsidR="00083A16" w:rsidRPr="00364009" w:rsidRDefault="001542AF" w:rsidP="777AA94F">
            <w:pPr>
              <w:rPr>
                <w:sz w:val="18"/>
                <w:szCs w:val="18"/>
              </w:rPr>
            </w:pPr>
            <w:r w:rsidRPr="777AA94F">
              <w:rPr>
                <w:sz w:val="18"/>
                <w:szCs w:val="18"/>
              </w:rPr>
              <w:t>Continents and Oceans</w:t>
            </w:r>
          </w:p>
          <w:p w14:paraId="1C40EEDE" w14:textId="1AD88344" w:rsidR="00083A16" w:rsidRPr="00364009" w:rsidRDefault="00083A16" w:rsidP="777AA94F">
            <w:pPr>
              <w:rPr>
                <w:sz w:val="18"/>
                <w:szCs w:val="18"/>
              </w:rPr>
            </w:pPr>
          </w:p>
          <w:p w14:paraId="3AC8F900" w14:textId="2764DD3D" w:rsidR="00083A16" w:rsidRPr="00364009" w:rsidRDefault="00083A16" w:rsidP="777AA94F">
            <w:pPr>
              <w:rPr>
                <w:sz w:val="18"/>
                <w:szCs w:val="18"/>
              </w:rPr>
            </w:pPr>
          </w:p>
        </w:tc>
        <w:tc>
          <w:tcPr>
            <w:tcW w:w="1979" w:type="dxa"/>
          </w:tcPr>
          <w:p w14:paraId="1181E070" w14:textId="77777777" w:rsidR="00083A16" w:rsidRDefault="00083A16" w:rsidP="00171DB2">
            <w:pPr>
              <w:rPr>
                <w:rFonts w:cstheme="minorHAnsi"/>
                <w:sz w:val="18"/>
              </w:rPr>
            </w:pPr>
          </w:p>
          <w:p w14:paraId="172541F3" w14:textId="77777777" w:rsidR="00EF3FF1" w:rsidRDefault="00EF3FF1" w:rsidP="00171DB2">
            <w:pPr>
              <w:rPr>
                <w:rFonts w:cstheme="minorHAnsi"/>
                <w:sz w:val="18"/>
              </w:rPr>
            </w:pPr>
          </w:p>
          <w:p w14:paraId="73A0435E" w14:textId="77777777" w:rsidR="00EF3FF1" w:rsidRDefault="00EF3FF1" w:rsidP="00171DB2">
            <w:pPr>
              <w:rPr>
                <w:rFonts w:cstheme="minorHAnsi"/>
                <w:sz w:val="18"/>
              </w:rPr>
            </w:pPr>
          </w:p>
          <w:p w14:paraId="0EA3BCEA" w14:textId="77777777" w:rsidR="00EF3FF1" w:rsidRDefault="00EF3FF1" w:rsidP="00171DB2">
            <w:pPr>
              <w:rPr>
                <w:rFonts w:cstheme="minorHAnsi"/>
                <w:sz w:val="18"/>
              </w:rPr>
            </w:pPr>
          </w:p>
          <w:p w14:paraId="36EF1697" w14:textId="77777777" w:rsidR="00EF3FF1" w:rsidRDefault="00EF3FF1" w:rsidP="00171DB2">
            <w:pPr>
              <w:rPr>
                <w:rFonts w:cstheme="minorHAnsi"/>
                <w:sz w:val="18"/>
              </w:rPr>
            </w:pPr>
          </w:p>
          <w:p w14:paraId="496DBE39" w14:textId="77777777" w:rsidR="00EF3FF1" w:rsidRDefault="00EF3FF1" w:rsidP="00171DB2">
            <w:pPr>
              <w:rPr>
                <w:rFonts w:cstheme="minorHAnsi"/>
                <w:sz w:val="18"/>
              </w:rPr>
            </w:pPr>
          </w:p>
          <w:p w14:paraId="4B0548EB" w14:textId="0D427421" w:rsidR="00EF3FF1" w:rsidRPr="00364009" w:rsidRDefault="00EF3FF1" w:rsidP="00171DB2">
            <w:pPr>
              <w:rPr>
                <w:rFonts w:cstheme="minorHAnsi"/>
                <w:sz w:val="18"/>
              </w:rPr>
            </w:pPr>
          </w:p>
        </w:tc>
        <w:tc>
          <w:tcPr>
            <w:tcW w:w="2826" w:type="dxa"/>
          </w:tcPr>
          <w:p w14:paraId="24CB49FF" w14:textId="4B0A50DA" w:rsidR="00083A16" w:rsidRPr="00364009" w:rsidRDefault="001542AF" w:rsidP="00171DB2">
            <w:pPr>
              <w:rPr>
                <w:rFonts w:cstheme="minorHAnsi"/>
                <w:sz w:val="18"/>
              </w:rPr>
            </w:pPr>
            <w:r>
              <w:rPr>
                <w:rFonts w:cstheme="minorHAnsi"/>
                <w:sz w:val="18"/>
              </w:rPr>
              <w:t xml:space="preserve">Hot and Cold Places </w:t>
            </w:r>
          </w:p>
        </w:tc>
        <w:tc>
          <w:tcPr>
            <w:tcW w:w="2544" w:type="dxa"/>
          </w:tcPr>
          <w:p w14:paraId="25E28152" w14:textId="268D5B1A" w:rsidR="00083A16" w:rsidRPr="00364009" w:rsidRDefault="492FF7EE" w:rsidP="777AA94F">
            <w:pPr>
              <w:rPr>
                <w:b/>
                <w:bCs/>
                <w:color w:val="00B050"/>
                <w:sz w:val="18"/>
                <w:szCs w:val="18"/>
              </w:rPr>
            </w:pPr>
            <w:r w:rsidRPr="777AA94F">
              <w:rPr>
                <w:b/>
                <w:bCs/>
                <w:color w:val="00B050"/>
                <w:sz w:val="18"/>
                <w:szCs w:val="18"/>
              </w:rPr>
              <w:t>Link to history topic looking at aerial photographs locating human features and compare with present day</w:t>
            </w:r>
          </w:p>
        </w:tc>
      </w:tr>
      <w:tr w:rsidR="00573508" w:rsidRPr="00171DB2" w14:paraId="4E0EF285" w14:textId="77777777" w:rsidTr="55BC212F">
        <w:trPr>
          <w:trHeight w:val="316"/>
        </w:trPr>
        <w:tc>
          <w:tcPr>
            <w:tcW w:w="1125" w:type="dxa"/>
          </w:tcPr>
          <w:p w14:paraId="27C58258" w14:textId="7DDE7027" w:rsidR="00573508" w:rsidRPr="00364009" w:rsidRDefault="00573508" w:rsidP="00171DB2">
            <w:pPr>
              <w:rPr>
                <w:rFonts w:cstheme="minorHAnsi"/>
                <w:sz w:val="18"/>
              </w:rPr>
            </w:pPr>
            <w:r w:rsidRPr="00364009">
              <w:rPr>
                <w:rFonts w:cstheme="minorHAnsi"/>
                <w:sz w:val="18"/>
              </w:rPr>
              <w:t>Year 3</w:t>
            </w:r>
          </w:p>
        </w:tc>
        <w:tc>
          <w:tcPr>
            <w:tcW w:w="2120" w:type="dxa"/>
            <w:shd w:val="clear" w:color="auto" w:fill="B4C6E7" w:themeFill="accent1" w:themeFillTint="66"/>
          </w:tcPr>
          <w:p w14:paraId="5F262263" w14:textId="77777777" w:rsidR="00573508" w:rsidRPr="007F0F61" w:rsidRDefault="00573508" w:rsidP="007F0F61">
            <w:pPr>
              <w:jc w:val="center"/>
              <w:rPr>
                <w:rFonts w:cstheme="minorHAnsi"/>
                <w:bCs/>
                <w:color w:val="000000" w:themeColor="text1"/>
                <w:sz w:val="18"/>
              </w:rPr>
            </w:pPr>
          </w:p>
        </w:tc>
        <w:tc>
          <w:tcPr>
            <w:tcW w:w="2490" w:type="dxa"/>
            <w:gridSpan w:val="2"/>
          </w:tcPr>
          <w:p w14:paraId="4EB4222A" w14:textId="0BF326A0" w:rsidR="00573508" w:rsidRPr="001E6859" w:rsidRDefault="00573508" w:rsidP="00573508">
            <w:pPr>
              <w:jc w:val="center"/>
              <w:rPr>
                <w:rFonts w:cstheme="minorHAnsi"/>
                <w:bCs/>
                <w:color w:val="000000" w:themeColor="text1"/>
                <w:sz w:val="18"/>
              </w:rPr>
            </w:pPr>
            <w:r>
              <w:rPr>
                <w:rFonts w:cstheme="minorHAnsi"/>
                <w:bCs/>
                <w:color w:val="000000" w:themeColor="text1"/>
                <w:sz w:val="18"/>
              </w:rPr>
              <w:t>Volcanoes</w:t>
            </w:r>
          </w:p>
        </w:tc>
        <w:tc>
          <w:tcPr>
            <w:tcW w:w="2172" w:type="dxa"/>
          </w:tcPr>
          <w:p w14:paraId="6565C389" w14:textId="1C7D3F53" w:rsidR="00573508" w:rsidRPr="001E6859" w:rsidRDefault="00573508" w:rsidP="00573508">
            <w:pPr>
              <w:ind w:left="237"/>
              <w:jc w:val="center"/>
              <w:rPr>
                <w:rFonts w:cstheme="minorHAnsi"/>
                <w:bCs/>
                <w:color w:val="000000" w:themeColor="text1"/>
                <w:sz w:val="18"/>
              </w:rPr>
            </w:pPr>
            <w:r>
              <w:rPr>
                <w:rFonts w:cstheme="minorHAnsi"/>
                <w:bCs/>
                <w:color w:val="000000" w:themeColor="text1"/>
                <w:sz w:val="18"/>
              </w:rPr>
              <w:t xml:space="preserve">Earthquakes </w:t>
            </w:r>
          </w:p>
        </w:tc>
        <w:tc>
          <w:tcPr>
            <w:tcW w:w="1979" w:type="dxa"/>
            <w:shd w:val="clear" w:color="auto" w:fill="B4C6E7" w:themeFill="accent1" w:themeFillTint="66"/>
          </w:tcPr>
          <w:p w14:paraId="6F8F8C35" w14:textId="72EC116F" w:rsidR="00573508" w:rsidRPr="007F0F61" w:rsidRDefault="00573508" w:rsidP="007F0F61">
            <w:pPr>
              <w:jc w:val="center"/>
              <w:rPr>
                <w:rFonts w:cstheme="minorHAnsi"/>
                <w:bCs/>
                <w:color w:val="000000" w:themeColor="text1"/>
                <w:sz w:val="18"/>
              </w:rPr>
            </w:pPr>
          </w:p>
        </w:tc>
        <w:tc>
          <w:tcPr>
            <w:tcW w:w="2826" w:type="dxa"/>
          </w:tcPr>
          <w:p w14:paraId="7102BD1F" w14:textId="41E45E8D" w:rsidR="00573508" w:rsidRPr="007F0F61" w:rsidRDefault="00573508" w:rsidP="007F0F61">
            <w:pPr>
              <w:jc w:val="center"/>
              <w:rPr>
                <w:rFonts w:cstheme="minorHAnsi"/>
                <w:bCs/>
                <w:sz w:val="18"/>
              </w:rPr>
            </w:pPr>
            <w:r w:rsidRPr="007F0F61">
              <w:rPr>
                <w:rFonts w:cstheme="minorHAnsi"/>
                <w:bCs/>
                <w:sz w:val="18"/>
              </w:rPr>
              <w:t>A European Region</w:t>
            </w:r>
          </w:p>
        </w:tc>
        <w:tc>
          <w:tcPr>
            <w:tcW w:w="2544" w:type="dxa"/>
          </w:tcPr>
          <w:p w14:paraId="111E2F72" w14:textId="2A0E30E3" w:rsidR="00573508" w:rsidRPr="007F0F61" w:rsidRDefault="35684988" w:rsidP="777AA94F">
            <w:pPr>
              <w:jc w:val="center"/>
              <w:rPr>
                <w:color w:val="000000"/>
                <w:sz w:val="18"/>
                <w:szCs w:val="18"/>
              </w:rPr>
            </w:pPr>
            <w:r w:rsidRPr="777AA94F">
              <w:rPr>
                <w:color w:val="00B050"/>
                <w:sz w:val="18"/>
                <w:szCs w:val="18"/>
              </w:rPr>
              <w:t>Fieldwork day</w:t>
            </w:r>
            <w:r w:rsidRPr="777AA94F">
              <w:rPr>
                <w:color w:val="000000" w:themeColor="text1"/>
                <w:sz w:val="18"/>
                <w:szCs w:val="18"/>
              </w:rPr>
              <w:t xml:space="preserve"> </w:t>
            </w:r>
            <w:r w:rsidRPr="777AA94F">
              <w:rPr>
                <w:color w:val="00B050"/>
                <w:sz w:val="18"/>
                <w:szCs w:val="18"/>
              </w:rPr>
              <w:t xml:space="preserve"> Traffic survey</w:t>
            </w:r>
          </w:p>
        </w:tc>
      </w:tr>
      <w:tr w:rsidR="008003DB" w:rsidRPr="00171DB2" w14:paraId="3D144F41" w14:textId="77777777" w:rsidTr="55BC212F">
        <w:trPr>
          <w:trHeight w:val="295"/>
        </w:trPr>
        <w:tc>
          <w:tcPr>
            <w:tcW w:w="1125" w:type="dxa"/>
          </w:tcPr>
          <w:p w14:paraId="22F6D08E" w14:textId="212CC140" w:rsidR="008003DB" w:rsidRPr="00364009" w:rsidRDefault="008003DB" w:rsidP="00171DB2">
            <w:pPr>
              <w:rPr>
                <w:rFonts w:cstheme="minorHAnsi"/>
                <w:sz w:val="18"/>
              </w:rPr>
            </w:pPr>
            <w:r w:rsidRPr="00364009">
              <w:rPr>
                <w:rFonts w:cstheme="minorHAnsi"/>
                <w:sz w:val="18"/>
              </w:rPr>
              <w:t>Year 4</w:t>
            </w:r>
          </w:p>
        </w:tc>
        <w:tc>
          <w:tcPr>
            <w:tcW w:w="2120" w:type="dxa"/>
            <w:shd w:val="clear" w:color="auto" w:fill="B4C6E7" w:themeFill="accent1" w:themeFillTint="66"/>
          </w:tcPr>
          <w:p w14:paraId="71AB8CDB" w14:textId="77777777" w:rsidR="008003DB" w:rsidRPr="007F0F61" w:rsidRDefault="008003DB" w:rsidP="007F0F61">
            <w:pPr>
              <w:jc w:val="center"/>
              <w:rPr>
                <w:rFonts w:cstheme="minorHAnsi"/>
                <w:color w:val="000000"/>
                <w:sz w:val="18"/>
              </w:rPr>
            </w:pPr>
          </w:p>
        </w:tc>
        <w:tc>
          <w:tcPr>
            <w:tcW w:w="2484" w:type="dxa"/>
          </w:tcPr>
          <w:p w14:paraId="5D47B361" w14:textId="78705618" w:rsidR="008003DB" w:rsidRPr="007F0F61" w:rsidRDefault="007F0F61" w:rsidP="007F0F61">
            <w:pPr>
              <w:jc w:val="center"/>
              <w:rPr>
                <w:rFonts w:cstheme="minorHAnsi"/>
                <w:color w:val="000000"/>
                <w:sz w:val="18"/>
              </w:rPr>
            </w:pPr>
            <w:r w:rsidRPr="007F0F61">
              <w:rPr>
                <w:rFonts w:cstheme="minorHAnsi"/>
                <w:color w:val="000000"/>
                <w:sz w:val="18"/>
              </w:rPr>
              <w:t>Climate Zones</w:t>
            </w:r>
          </w:p>
        </w:tc>
        <w:tc>
          <w:tcPr>
            <w:tcW w:w="2178" w:type="dxa"/>
            <w:gridSpan w:val="2"/>
            <w:shd w:val="clear" w:color="auto" w:fill="B4C6E7" w:themeFill="accent1" w:themeFillTint="66"/>
          </w:tcPr>
          <w:p w14:paraId="22B979F7" w14:textId="03535584" w:rsidR="008003DB" w:rsidRPr="000270F7" w:rsidRDefault="008003DB" w:rsidP="007F0F61">
            <w:pPr>
              <w:jc w:val="center"/>
              <w:rPr>
                <w:rFonts w:cstheme="minorHAnsi"/>
                <w:color w:val="000000"/>
                <w:sz w:val="18"/>
                <w:highlight w:val="yellow"/>
              </w:rPr>
            </w:pPr>
          </w:p>
        </w:tc>
        <w:tc>
          <w:tcPr>
            <w:tcW w:w="1979" w:type="dxa"/>
          </w:tcPr>
          <w:p w14:paraId="2EC5CA0E" w14:textId="6E3CC141" w:rsidR="008003DB" w:rsidRPr="007F0F61" w:rsidRDefault="007F0F61" w:rsidP="777AA94F">
            <w:pPr>
              <w:jc w:val="center"/>
              <w:rPr>
                <w:color w:val="000000" w:themeColor="text1"/>
                <w:sz w:val="18"/>
                <w:szCs w:val="18"/>
              </w:rPr>
            </w:pPr>
            <w:r w:rsidRPr="777AA94F">
              <w:rPr>
                <w:color w:val="000000" w:themeColor="text1"/>
                <w:sz w:val="18"/>
                <w:szCs w:val="18"/>
              </w:rPr>
              <w:t>Local Study of Hereford</w:t>
            </w:r>
            <w:r w:rsidR="000270F7" w:rsidRPr="777AA94F">
              <w:rPr>
                <w:color w:val="000000" w:themeColor="text1"/>
                <w:sz w:val="18"/>
                <w:szCs w:val="18"/>
              </w:rPr>
              <w:t xml:space="preserve"> Map work (LKS2 unit)</w:t>
            </w:r>
          </w:p>
          <w:p w14:paraId="5767A29F" w14:textId="6A483AB8" w:rsidR="008003DB" w:rsidRPr="007F0F61" w:rsidRDefault="33DF7290" w:rsidP="777AA94F">
            <w:pPr>
              <w:jc w:val="center"/>
              <w:rPr>
                <w:color w:val="00B050"/>
                <w:sz w:val="18"/>
                <w:szCs w:val="18"/>
              </w:rPr>
            </w:pPr>
            <w:r w:rsidRPr="777AA94F">
              <w:rPr>
                <w:color w:val="00B050"/>
                <w:sz w:val="18"/>
                <w:szCs w:val="18"/>
              </w:rPr>
              <w:t xml:space="preserve">Using OS maps different scales </w:t>
            </w:r>
          </w:p>
          <w:p w14:paraId="4088B785" w14:textId="7E182EB5" w:rsidR="008003DB" w:rsidRPr="007F0F61" w:rsidRDefault="708A938C" w:rsidP="777AA94F">
            <w:pPr>
              <w:jc w:val="center"/>
              <w:rPr>
                <w:color w:val="00B050"/>
                <w:sz w:val="18"/>
                <w:szCs w:val="18"/>
              </w:rPr>
            </w:pPr>
            <w:r w:rsidRPr="777AA94F">
              <w:rPr>
                <w:color w:val="00B050"/>
                <w:sz w:val="18"/>
                <w:szCs w:val="18"/>
              </w:rPr>
              <w:t xml:space="preserve">Sketch maps </w:t>
            </w:r>
          </w:p>
        </w:tc>
        <w:tc>
          <w:tcPr>
            <w:tcW w:w="2826" w:type="dxa"/>
            <w:shd w:val="clear" w:color="auto" w:fill="B4C6E7" w:themeFill="accent1" w:themeFillTint="66"/>
          </w:tcPr>
          <w:p w14:paraId="57F54B65" w14:textId="2528D7DC" w:rsidR="008003DB" w:rsidRPr="007F0F61" w:rsidRDefault="008003DB" w:rsidP="007F0F61">
            <w:pPr>
              <w:jc w:val="center"/>
              <w:rPr>
                <w:rFonts w:cstheme="minorHAnsi"/>
                <w:color w:val="000000"/>
                <w:sz w:val="18"/>
              </w:rPr>
            </w:pPr>
          </w:p>
        </w:tc>
        <w:tc>
          <w:tcPr>
            <w:tcW w:w="2544" w:type="dxa"/>
          </w:tcPr>
          <w:p w14:paraId="65CAF512" w14:textId="6197AD2B" w:rsidR="008003DB" w:rsidRPr="007F0F61" w:rsidRDefault="007F0F61" w:rsidP="777AA94F">
            <w:pPr>
              <w:jc w:val="center"/>
              <w:rPr>
                <w:color w:val="000000" w:themeColor="text1"/>
                <w:sz w:val="18"/>
                <w:szCs w:val="18"/>
              </w:rPr>
            </w:pPr>
            <w:r w:rsidRPr="777AA94F">
              <w:rPr>
                <w:color w:val="000000" w:themeColor="text1"/>
                <w:sz w:val="18"/>
                <w:szCs w:val="18"/>
              </w:rPr>
              <w:t>The United Kingdom</w:t>
            </w:r>
          </w:p>
          <w:p w14:paraId="785A58F9" w14:textId="5893E6F4" w:rsidR="008003DB" w:rsidRPr="007F0F61" w:rsidRDefault="2F85E546" w:rsidP="777AA94F">
            <w:pPr>
              <w:jc w:val="center"/>
              <w:rPr>
                <w:color w:val="00B050"/>
                <w:sz w:val="18"/>
                <w:szCs w:val="18"/>
              </w:rPr>
            </w:pPr>
            <w:r w:rsidRPr="777AA94F">
              <w:rPr>
                <w:color w:val="00B050"/>
                <w:sz w:val="18"/>
                <w:szCs w:val="18"/>
              </w:rPr>
              <w:t>Filed work day</w:t>
            </w:r>
            <w:r w:rsidR="73C4FB4B" w:rsidRPr="777AA94F">
              <w:rPr>
                <w:color w:val="00B050"/>
                <w:sz w:val="18"/>
                <w:szCs w:val="18"/>
              </w:rPr>
              <w:t xml:space="preserve"> – Impact of houses in Kingstone?</w:t>
            </w:r>
          </w:p>
        </w:tc>
      </w:tr>
      <w:tr w:rsidR="007F0F61" w:rsidRPr="00171DB2" w14:paraId="36A7D736" w14:textId="77777777" w:rsidTr="55BC212F">
        <w:trPr>
          <w:trHeight w:val="611"/>
        </w:trPr>
        <w:tc>
          <w:tcPr>
            <w:tcW w:w="1125" w:type="dxa"/>
          </w:tcPr>
          <w:p w14:paraId="1A598198" w14:textId="48795212" w:rsidR="007F0F61" w:rsidRPr="00364009" w:rsidRDefault="007F0F61" w:rsidP="00171DB2">
            <w:pPr>
              <w:rPr>
                <w:rFonts w:cstheme="minorHAnsi"/>
                <w:sz w:val="18"/>
              </w:rPr>
            </w:pPr>
            <w:r w:rsidRPr="00364009">
              <w:rPr>
                <w:rFonts w:cstheme="minorHAnsi"/>
                <w:sz w:val="18"/>
              </w:rPr>
              <w:t>Year 5</w:t>
            </w:r>
          </w:p>
        </w:tc>
        <w:tc>
          <w:tcPr>
            <w:tcW w:w="2120" w:type="dxa"/>
            <w:shd w:val="clear" w:color="auto" w:fill="FFFFFF" w:themeFill="background1"/>
          </w:tcPr>
          <w:p w14:paraId="76CD6687" w14:textId="408C836E" w:rsidR="007F0F61" w:rsidRPr="007F0F61" w:rsidRDefault="007F0F61" w:rsidP="007F0F61">
            <w:pPr>
              <w:jc w:val="center"/>
              <w:rPr>
                <w:rFonts w:eastAsia="Comic Sans MS" w:cstheme="minorHAnsi"/>
                <w:sz w:val="18"/>
                <w:lang w:val="en-US"/>
              </w:rPr>
            </w:pPr>
            <w:r w:rsidRPr="007F0F61">
              <w:rPr>
                <w:rFonts w:eastAsia="Comic Sans MS" w:cstheme="minorHAnsi"/>
                <w:sz w:val="18"/>
                <w:lang w:val="en-US"/>
              </w:rPr>
              <w:t>South America – The Amazon Basin</w:t>
            </w:r>
          </w:p>
        </w:tc>
        <w:tc>
          <w:tcPr>
            <w:tcW w:w="2484" w:type="dxa"/>
          </w:tcPr>
          <w:p w14:paraId="40E33FBB" w14:textId="7A3B01D5" w:rsidR="007F0F61" w:rsidRPr="007F0F61" w:rsidRDefault="007F0F61" w:rsidP="007F0F61">
            <w:pPr>
              <w:jc w:val="center"/>
              <w:rPr>
                <w:rFonts w:eastAsia="Comic Sans MS" w:cstheme="minorHAnsi"/>
                <w:sz w:val="18"/>
                <w:lang w:val="en-US"/>
              </w:rPr>
            </w:pPr>
            <w:r w:rsidRPr="007F0F61">
              <w:rPr>
                <w:rFonts w:eastAsia="Comic Sans MS" w:cstheme="minorHAnsi"/>
                <w:sz w:val="18"/>
                <w:lang w:val="en-US"/>
              </w:rPr>
              <w:t>Rainforests</w:t>
            </w:r>
          </w:p>
        </w:tc>
        <w:tc>
          <w:tcPr>
            <w:tcW w:w="2178" w:type="dxa"/>
            <w:gridSpan w:val="2"/>
            <w:shd w:val="clear" w:color="auto" w:fill="B4C6E7" w:themeFill="accent1" w:themeFillTint="66"/>
          </w:tcPr>
          <w:p w14:paraId="6910B7FB" w14:textId="0BC681CF" w:rsidR="007F0F61" w:rsidRPr="007F0F61" w:rsidRDefault="007F0F61" w:rsidP="007F0F61">
            <w:pPr>
              <w:jc w:val="center"/>
              <w:rPr>
                <w:rFonts w:eastAsia="Comic Sans MS" w:cstheme="minorHAnsi"/>
                <w:sz w:val="18"/>
                <w:lang w:val="en-US"/>
              </w:rPr>
            </w:pPr>
          </w:p>
        </w:tc>
        <w:tc>
          <w:tcPr>
            <w:tcW w:w="1979" w:type="dxa"/>
          </w:tcPr>
          <w:p w14:paraId="416F0A3A" w14:textId="1D25A1D8" w:rsidR="007F0F61" w:rsidRPr="007F0F61" w:rsidRDefault="007F0F61" w:rsidP="007F0F61">
            <w:pPr>
              <w:jc w:val="center"/>
              <w:rPr>
                <w:rFonts w:eastAsia="Comic Sans MS" w:cstheme="minorHAnsi"/>
                <w:sz w:val="18"/>
                <w:lang w:val="en-US"/>
              </w:rPr>
            </w:pPr>
            <w:r w:rsidRPr="007F0F61">
              <w:rPr>
                <w:rFonts w:eastAsia="Comic Sans MS" w:cstheme="minorHAnsi"/>
                <w:sz w:val="18"/>
                <w:lang w:val="en-US"/>
              </w:rPr>
              <w:t>North America</w:t>
            </w:r>
          </w:p>
        </w:tc>
        <w:tc>
          <w:tcPr>
            <w:tcW w:w="5370" w:type="dxa"/>
            <w:gridSpan w:val="2"/>
            <w:shd w:val="clear" w:color="auto" w:fill="B4C6E7" w:themeFill="accent1" w:themeFillTint="66"/>
          </w:tcPr>
          <w:p w14:paraId="71F09C44" w14:textId="195FB7F1" w:rsidR="007F0F61" w:rsidRPr="007F0F61" w:rsidRDefault="76845D94" w:rsidP="5B92FB1F">
            <w:pPr>
              <w:jc w:val="center"/>
              <w:rPr>
                <w:rFonts w:eastAsia="Comic Sans MS"/>
                <w:b/>
                <w:bCs/>
                <w:color w:val="00B050"/>
                <w:sz w:val="18"/>
                <w:szCs w:val="18"/>
              </w:rPr>
            </w:pPr>
            <w:r w:rsidRPr="5B92FB1F">
              <w:rPr>
                <w:rFonts w:eastAsia="Comic Sans MS"/>
                <w:b/>
                <w:bCs/>
                <w:color w:val="00B050"/>
                <w:sz w:val="18"/>
                <w:szCs w:val="18"/>
              </w:rPr>
              <w:t xml:space="preserve">Fieldwork day </w:t>
            </w:r>
          </w:p>
        </w:tc>
      </w:tr>
      <w:tr w:rsidR="007F0F61" w:rsidRPr="00171DB2" w14:paraId="008F50BC" w14:textId="77777777" w:rsidTr="55BC212F">
        <w:trPr>
          <w:trHeight w:val="611"/>
        </w:trPr>
        <w:tc>
          <w:tcPr>
            <w:tcW w:w="1125" w:type="dxa"/>
          </w:tcPr>
          <w:p w14:paraId="418911F8" w14:textId="526C034F" w:rsidR="007F0F61" w:rsidRPr="00364009" w:rsidRDefault="007F0F61" w:rsidP="00171DB2">
            <w:pPr>
              <w:rPr>
                <w:rFonts w:cstheme="minorHAnsi"/>
                <w:sz w:val="18"/>
              </w:rPr>
            </w:pPr>
            <w:r w:rsidRPr="00364009">
              <w:rPr>
                <w:rFonts w:cstheme="minorHAnsi"/>
                <w:sz w:val="18"/>
              </w:rPr>
              <w:t>Year 6</w:t>
            </w:r>
          </w:p>
        </w:tc>
        <w:tc>
          <w:tcPr>
            <w:tcW w:w="2120" w:type="dxa"/>
            <w:shd w:val="clear" w:color="auto" w:fill="FFFFFF" w:themeFill="background1"/>
          </w:tcPr>
          <w:p w14:paraId="42833940" w14:textId="29E93021" w:rsidR="007F0F61" w:rsidRPr="007F0F61" w:rsidRDefault="001542AF" w:rsidP="007F0F61">
            <w:pPr>
              <w:jc w:val="center"/>
              <w:rPr>
                <w:rFonts w:cstheme="minorHAnsi"/>
                <w:color w:val="000000"/>
                <w:sz w:val="18"/>
              </w:rPr>
            </w:pPr>
            <w:r>
              <w:rPr>
                <w:rFonts w:cstheme="minorHAnsi"/>
                <w:color w:val="000000"/>
                <w:sz w:val="18"/>
              </w:rPr>
              <w:t>South</w:t>
            </w:r>
            <w:r w:rsidR="007F0F61" w:rsidRPr="007F0F61">
              <w:rPr>
                <w:rFonts w:cstheme="minorHAnsi"/>
                <w:color w:val="000000"/>
                <w:sz w:val="18"/>
              </w:rPr>
              <w:t xml:space="preserve"> America – Rio and South East Brazil</w:t>
            </w:r>
          </w:p>
        </w:tc>
        <w:tc>
          <w:tcPr>
            <w:tcW w:w="2484" w:type="dxa"/>
            <w:shd w:val="clear" w:color="auto" w:fill="B4C6E7" w:themeFill="accent1" w:themeFillTint="66"/>
          </w:tcPr>
          <w:p w14:paraId="3F382424" w14:textId="1EC53A9C" w:rsidR="007F0F61" w:rsidRPr="007F0F61" w:rsidRDefault="007F0F61" w:rsidP="007F0F61">
            <w:pPr>
              <w:jc w:val="center"/>
              <w:rPr>
                <w:rFonts w:cstheme="minorHAnsi"/>
                <w:color w:val="000000"/>
                <w:sz w:val="18"/>
              </w:rPr>
            </w:pPr>
          </w:p>
        </w:tc>
        <w:tc>
          <w:tcPr>
            <w:tcW w:w="4157" w:type="dxa"/>
            <w:gridSpan w:val="3"/>
          </w:tcPr>
          <w:p w14:paraId="180BAEC7" w14:textId="140B53DD" w:rsidR="007F0F61" w:rsidRPr="007F0F61" w:rsidRDefault="007F0F61" w:rsidP="007F0F61">
            <w:pPr>
              <w:jc w:val="center"/>
              <w:rPr>
                <w:rFonts w:cstheme="minorHAnsi"/>
                <w:color w:val="000000"/>
                <w:sz w:val="18"/>
              </w:rPr>
            </w:pPr>
            <w:r w:rsidRPr="007F0F61">
              <w:rPr>
                <w:rFonts w:cstheme="minorHAnsi"/>
                <w:color w:val="000000"/>
                <w:sz w:val="18"/>
              </w:rPr>
              <w:t>Mountains and Rivers</w:t>
            </w:r>
          </w:p>
        </w:tc>
        <w:tc>
          <w:tcPr>
            <w:tcW w:w="5370" w:type="dxa"/>
            <w:gridSpan w:val="2"/>
          </w:tcPr>
          <w:p w14:paraId="1E88C8E2" w14:textId="762EFDA4" w:rsidR="007F0F61" w:rsidRPr="007F0F61" w:rsidRDefault="007F0F61" w:rsidP="777AA94F">
            <w:pPr>
              <w:jc w:val="center"/>
              <w:rPr>
                <w:color w:val="000000"/>
                <w:sz w:val="18"/>
                <w:szCs w:val="18"/>
              </w:rPr>
            </w:pPr>
            <w:r w:rsidRPr="777AA94F">
              <w:rPr>
                <w:color w:val="000000" w:themeColor="text1"/>
                <w:sz w:val="18"/>
                <w:szCs w:val="18"/>
              </w:rPr>
              <w:t>Map Work (UKS2 unit)</w:t>
            </w:r>
            <w:r w:rsidR="00C45CD7" w:rsidRPr="777AA94F">
              <w:rPr>
                <w:color w:val="000000" w:themeColor="text1"/>
                <w:sz w:val="18"/>
                <w:szCs w:val="18"/>
              </w:rPr>
              <w:t xml:space="preserve"> Herefordshire</w:t>
            </w:r>
            <w:r w:rsidR="36C7837D" w:rsidRPr="777AA94F">
              <w:rPr>
                <w:color w:val="000000" w:themeColor="text1"/>
                <w:sz w:val="18"/>
                <w:szCs w:val="18"/>
              </w:rPr>
              <w:t xml:space="preserve"> </w:t>
            </w:r>
            <w:r w:rsidR="36C7837D" w:rsidRPr="777AA94F">
              <w:rPr>
                <w:color w:val="00B050"/>
                <w:sz w:val="18"/>
                <w:szCs w:val="18"/>
              </w:rPr>
              <w:t xml:space="preserve">  Fieldwork in nearby town ? </w:t>
            </w:r>
          </w:p>
        </w:tc>
      </w:tr>
    </w:tbl>
    <w:p w14:paraId="042A918D" w14:textId="77777777" w:rsidR="00D4676F" w:rsidRPr="00171DB2" w:rsidRDefault="00D4676F" w:rsidP="00171DB2">
      <w:pPr>
        <w:rPr>
          <w:rFonts w:cstheme="minorHAnsi"/>
        </w:rPr>
      </w:pPr>
    </w:p>
    <w:sectPr w:rsidR="00D4676F" w:rsidRPr="00171DB2" w:rsidSect="003640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F35C" w14:textId="77777777" w:rsidR="00387D1F" w:rsidRDefault="00387D1F" w:rsidP="00144D56">
      <w:pPr>
        <w:spacing w:after="0" w:line="240" w:lineRule="auto"/>
      </w:pPr>
      <w:r>
        <w:separator/>
      </w:r>
    </w:p>
  </w:endnote>
  <w:endnote w:type="continuationSeparator" w:id="0">
    <w:p w14:paraId="609B68EE" w14:textId="77777777" w:rsidR="00387D1F" w:rsidRDefault="00387D1F" w:rsidP="0014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51DA5" w14:textId="77777777" w:rsidR="00387D1F" w:rsidRDefault="00387D1F" w:rsidP="00144D56">
      <w:pPr>
        <w:spacing w:after="0" w:line="240" w:lineRule="auto"/>
      </w:pPr>
      <w:r>
        <w:separator/>
      </w:r>
    </w:p>
  </w:footnote>
  <w:footnote w:type="continuationSeparator" w:id="0">
    <w:p w14:paraId="7349888B" w14:textId="77777777" w:rsidR="00387D1F" w:rsidRDefault="00387D1F" w:rsidP="0014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5E33"/>
    <w:multiLevelType w:val="multilevel"/>
    <w:tmpl w:val="3EE068AC"/>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 w15:restartNumberingAfterBreak="0">
    <w:nsid w:val="4C8AA71A"/>
    <w:multiLevelType w:val="hybridMultilevel"/>
    <w:tmpl w:val="B5C00868"/>
    <w:lvl w:ilvl="0" w:tplc="00843A86">
      <w:start w:val="1"/>
      <w:numFmt w:val="bullet"/>
      <w:lvlText w:val=""/>
      <w:lvlJc w:val="left"/>
      <w:pPr>
        <w:ind w:left="360" w:hanging="360"/>
      </w:pPr>
      <w:rPr>
        <w:rFonts w:ascii="Symbol" w:hAnsi="Symbol" w:hint="default"/>
      </w:rPr>
    </w:lvl>
    <w:lvl w:ilvl="1" w:tplc="8A00AFB2">
      <w:start w:val="1"/>
      <w:numFmt w:val="bullet"/>
      <w:lvlText w:val="o"/>
      <w:lvlJc w:val="left"/>
      <w:pPr>
        <w:ind w:left="1440" w:hanging="360"/>
      </w:pPr>
      <w:rPr>
        <w:rFonts w:ascii="Courier New" w:hAnsi="Courier New" w:hint="default"/>
      </w:rPr>
    </w:lvl>
    <w:lvl w:ilvl="2" w:tplc="C3729608">
      <w:start w:val="1"/>
      <w:numFmt w:val="bullet"/>
      <w:lvlText w:val=""/>
      <w:lvlJc w:val="left"/>
      <w:pPr>
        <w:ind w:left="2160" w:hanging="360"/>
      </w:pPr>
      <w:rPr>
        <w:rFonts w:ascii="Wingdings" w:hAnsi="Wingdings" w:hint="default"/>
      </w:rPr>
    </w:lvl>
    <w:lvl w:ilvl="3" w:tplc="5F48B08E">
      <w:start w:val="1"/>
      <w:numFmt w:val="bullet"/>
      <w:lvlText w:val=""/>
      <w:lvlJc w:val="left"/>
      <w:pPr>
        <w:ind w:left="2880" w:hanging="360"/>
      </w:pPr>
      <w:rPr>
        <w:rFonts w:ascii="Symbol" w:hAnsi="Symbol" w:hint="default"/>
      </w:rPr>
    </w:lvl>
    <w:lvl w:ilvl="4" w:tplc="A8D44CE2">
      <w:start w:val="1"/>
      <w:numFmt w:val="bullet"/>
      <w:lvlText w:val="o"/>
      <w:lvlJc w:val="left"/>
      <w:pPr>
        <w:ind w:left="3600" w:hanging="360"/>
      </w:pPr>
      <w:rPr>
        <w:rFonts w:ascii="Courier New" w:hAnsi="Courier New" w:hint="default"/>
      </w:rPr>
    </w:lvl>
    <w:lvl w:ilvl="5" w:tplc="ED1A8C64">
      <w:start w:val="1"/>
      <w:numFmt w:val="bullet"/>
      <w:lvlText w:val=""/>
      <w:lvlJc w:val="left"/>
      <w:pPr>
        <w:ind w:left="4320" w:hanging="360"/>
      </w:pPr>
      <w:rPr>
        <w:rFonts w:ascii="Wingdings" w:hAnsi="Wingdings" w:hint="default"/>
      </w:rPr>
    </w:lvl>
    <w:lvl w:ilvl="6" w:tplc="51CEA8C4">
      <w:start w:val="1"/>
      <w:numFmt w:val="bullet"/>
      <w:lvlText w:val=""/>
      <w:lvlJc w:val="left"/>
      <w:pPr>
        <w:ind w:left="5040" w:hanging="360"/>
      </w:pPr>
      <w:rPr>
        <w:rFonts w:ascii="Symbol" w:hAnsi="Symbol" w:hint="default"/>
      </w:rPr>
    </w:lvl>
    <w:lvl w:ilvl="7" w:tplc="D74653CA">
      <w:start w:val="1"/>
      <w:numFmt w:val="bullet"/>
      <w:lvlText w:val="o"/>
      <w:lvlJc w:val="left"/>
      <w:pPr>
        <w:ind w:left="5760" w:hanging="360"/>
      </w:pPr>
      <w:rPr>
        <w:rFonts w:ascii="Courier New" w:hAnsi="Courier New" w:hint="default"/>
      </w:rPr>
    </w:lvl>
    <w:lvl w:ilvl="8" w:tplc="C74C268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6F"/>
    <w:rsid w:val="000270F7"/>
    <w:rsid w:val="00083A16"/>
    <w:rsid w:val="000B28C6"/>
    <w:rsid w:val="000C188A"/>
    <w:rsid w:val="00144D56"/>
    <w:rsid w:val="00146225"/>
    <w:rsid w:val="001542AF"/>
    <w:rsid w:val="00171DB2"/>
    <w:rsid w:val="001E6859"/>
    <w:rsid w:val="002B40A3"/>
    <w:rsid w:val="00325EEF"/>
    <w:rsid w:val="00364009"/>
    <w:rsid w:val="00387D1F"/>
    <w:rsid w:val="005547FF"/>
    <w:rsid w:val="00573508"/>
    <w:rsid w:val="005A5FB6"/>
    <w:rsid w:val="005A7837"/>
    <w:rsid w:val="006977ED"/>
    <w:rsid w:val="00701035"/>
    <w:rsid w:val="007F0F61"/>
    <w:rsid w:val="008003DB"/>
    <w:rsid w:val="00902203"/>
    <w:rsid w:val="00BD149D"/>
    <w:rsid w:val="00C45CD7"/>
    <w:rsid w:val="00D4676F"/>
    <w:rsid w:val="00DB094A"/>
    <w:rsid w:val="00EF3FF1"/>
    <w:rsid w:val="00F41741"/>
    <w:rsid w:val="04473E67"/>
    <w:rsid w:val="06E5A736"/>
    <w:rsid w:val="0AB66F3C"/>
    <w:rsid w:val="0ADE42EF"/>
    <w:rsid w:val="0BDCB8D7"/>
    <w:rsid w:val="0C8CB3CB"/>
    <w:rsid w:val="0D54E8BA"/>
    <w:rsid w:val="0F145999"/>
    <w:rsid w:val="124BFA5B"/>
    <w:rsid w:val="140BCB0A"/>
    <w:rsid w:val="16A81A38"/>
    <w:rsid w:val="1A570C40"/>
    <w:rsid w:val="1B7B8B5B"/>
    <w:rsid w:val="1D28970B"/>
    <w:rsid w:val="1D8EAD02"/>
    <w:rsid w:val="217D47DC"/>
    <w:rsid w:val="22180081"/>
    <w:rsid w:val="238F2D6F"/>
    <w:rsid w:val="26163094"/>
    <w:rsid w:val="2645630C"/>
    <w:rsid w:val="27EC8960"/>
    <w:rsid w:val="2BCDEF40"/>
    <w:rsid w:val="2F4CED37"/>
    <w:rsid w:val="2F85E546"/>
    <w:rsid w:val="32DB8B3F"/>
    <w:rsid w:val="33DF7290"/>
    <w:rsid w:val="35684988"/>
    <w:rsid w:val="36C7837D"/>
    <w:rsid w:val="380A9AB0"/>
    <w:rsid w:val="3E9D7CB2"/>
    <w:rsid w:val="41D51D74"/>
    <w:rsid w:val="420A6DAF"/>
    <w:rsid w:val="4357C578"/>
    <w:rsid w:val="4370EDD5"/>
    <w:rsid w:val="450CBE36"/>
    <w:rsid w:val="46A88E97"/>
    <w:rsid w:val="492FF7EE"/>
    <w:rsid w:val="49E02F59"/>
    <w:rsid w:val="52A23B56"/>
    <w:rsid w:val="52B0B03B"/>
    <w:rsid w:val="53B8CAD3"/>
    <w:rsid w:val="55BC212F"/>
    <w:rsid w:val="58A14D97"/>
    <w:rsid w:val="591BF4FB"/>
    <w:rsid w:val="59521DD2"/>
    <w:rsid w:val="599B2F15"/>
    <w:rsid w:val="5B92FB1F"/>
    <w:rsid w:val="5CE308A9"/>
    <w:rsid w:val="5F8B367F"/>
    <w:rsid w:val="6613A060"/>
    <w:rsid w:val="671EF71E"/>
    <w:rsid w:val="673588D2"/>
    <w:rsid w:val="6FA947CF"/>
    <w:rsid w:val="708A938C"/>
    <w:rsid w:val="70A80805"/>
    <w:rsid w:val="711B41DC"/>
    <w:rsid w:val="73C4FB4B"/>
    <w:rsid w:val="76845D94"/>
    <w:rsid w:val="777AA94F"/>
    <w:rsid w:val="7E14956B"/>
    <w:rsid w:val="7F6C9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79A"/>
  <w15:chartTrackingRefBased/>
  <w15:docId w15:val="{0D0239D3-9561-42A6-8178-E768193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D56"/>
    <w:pPr>
      <w:ind w:left="720"/>
      <w:contextualSpacing/>
    </w:pPr>
  </w:style>
  <w:style w:type="paragraph" w:styleId="Header">
    <w:name w:val="header"/>
    <w:basedOn w:val="Normal"/>
    <w:link w:val="HeaderChar"/>
    <w:uiPriority w:val="99"/>
    <w:unhideWhenUsed/>
    <w:rsid w:val="0014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D56"/>
  </w:style>
  <w:style w:type="paragraph" w:styleId="Footer">
    <w:name w:val="footer"/>
    <w:basedOn w:val="Normal"/>
    <w:link w:val="FooterChar"/>
    <w:uiPriority w:val="99"/>
    <w:unhideWhenUsed/>
    <w:rsid w:val="0014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56"/>
  </w:style>
  <w:style w:type="paragraph" w:styleId="BalloonText">
    <w:name w:val="Balloon Text"/>
    <w:basedOn w:val="Normal"/>
    <w:link w:val="BalloonTextChar"/>
    <w:uiPriority w:val="99"/>
    <w:semiHidden/>
    <w:unhideWhenUsed/>
    <w:rsid w:val="0036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9636">
      <w:bodyDiv w:val="1"/>
      <w:marLeft w:val="0"/>
      <w:marRight w:val="0"/>
      <w:marTop w:val="0"/>
      <w:marBottom w:val="0"/>
      <w:divBdr>
        <w:top w:val="none" w:sz="0" w:space="0" w:color="auto"/>
        <w:left w:val="none" w:sz="0" w:space="0" w:color="auto"/>
        <w:bottom w:val="none" w:sz="0" w:space="0" w:color="auto"/>
        <w:right w:val="none" w:sz="0" w:space="0" w:color="auto"/>
      </w:divBdr>
    </w:div>
    <w:div w:id="429593222">
      <w:bodyDiv w:val="1"/>
      <w:marLeft w:val="0"/>
      <w:marRight w:val="0"/>
      <w:marTop w:val="0"/>
      <w:marBottom w:val="0"/>
      <w:divBdr>
        <w:top w:val="none" w:sz="0" w:space="0" w:color="auto"/>
        <w:left w:val="none" w:sz="0" w:space="0" w:color="auto"/>
        <w:bottom w:val="none" w:sz="0" w:space="0" w:color="auto"/>
        <w:right w:val="none" w:sz="0" w:space="0" w:color="auto"/>
      </w:divBdr>
    </w:div>
    <w:div w:id="569656502">
      <w:bodyDiv w:val="1"/>
      <w:marLeft w:val="0"/>
      <w:marRight w:val="0"/>
      <w:marTop w:val="0"/>
      <w:marBottom w:val="0"/>
      <w:divBdr>
        <w:top w:val="none" w:sz="0" w:space="0" w:color="auto"/>
        <w:left w:val="none" w:sz="0" w:space="0" w:color="auto"/>
        <w:bottom w:val="none" w:sz="0" w:space="0" w:color="auto"/>
        <w:right w:val="none" w:sz="0" w:space="0" w:color="auto"/>
      </w:divBdr>
    </w:div>
    <w:div w:id="1002929954">
      <w:bodyDiv w:val="1"/>
      <w:marLeft w:val="0"/>
      <w:marRight w:val="0"/>
      <w:marTop w:val="0"/>
      <w:marBottom w:val="0"/>
      <w:divBdr>
        <w:top w:val="none" w:sz="0" w:space="0" w:color="auto"/>
        <w:left w:val="none" w:sz="0" w:space="0" w:color="auto"/>
        <w:bottom w:val="none" w:sz="0" w:space="0" w:color="auto"/>
        <w:right w:val="none" w:sz="0" w:space="0" w:color="auto"/>
      </w:divBdr>
    </w:div>
    <w:div w:id="1110589858">
      <w:bodyDiv w:val="1"/>
      <w:marLeft w:val="0"/>
      <w:marRight w:val="0"/>
      <w:marTop w:val="0"/>
      <w:marBottom w:val="0"/>
      <w:divBdr>
        <w:top w:val="none" w:sz="0" w:space="0" w:color="auto"/>
        <w:left w:val="none" w:sz="0" w:space="0" w:color="auto"/>
        <w:bottom w:val="none" w:sz="0" w:space="0" w:color="auto"/>
        <w:right w:val="none" w:sz="0" w:space="0" w:color="auto"/>
      </w:divBdr>
    </w:div>
    <w:div w:id="1133861625">
      <w:bodyDiv w:val="1"/>
      <w:marLeft w:val="0"/>
      <w:marRight w:val="0"/>
      <w:marTop w:val="0"/>
      <w:marBottom w:val="0"/>
      <w:divBdr>
        <w:top w:val="none" w:sz="0" w:space="0" w:color="auto"/>
        <w:left w:val="none" w:sz="0" w:space="0" w:color="auto"/>
        <w:bottom w:val="none" w:sz="0" w:space="0" w:color="auto"/>
        <w:right w:val="none" w:sz="0" w:space="0" w:color="auto"/>
      </w:divBdr>
    </w:div>
    <w:div w:id="1625699712">
      <w:bodyDiv w:val="1"/>
      <w:marLeft w:val="0"/>
      <w:marRight w:val="0"/>
      <w:marTop w:val="0"/>
      <w:marBottom w:val="0"/>
      <w:divBdr>
        <w:top w:val="none" w:sz="0" w:space="0" w:color="auto"/>
        <w:left w:val="none" w:sz="0" w:space="0" w:color="auto"/>
        <w:bottom w:val="none" w:sz="0" w:space="0" w:color="auto"/>
        <w:right w:val="none" w:sz="0" w:space="0" w:color="auto"/>
      </w:divBdr>
    </w:div>
    <w:div w:id="185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9C72-E063-4216-83D2-2E259760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Alison Gemmell</cp:lastModifiedBy>
  <cp:revision>2</cp:revision>
  <cp:lastPrinted>2022-06-27T12:05:00Z</cp:lastPrinted>
  <dcterms:created xsi:type="dcterms:W3CDTF">2023-01-31T10:33:00Z</dcterms:created>
  <dcterms:modified xsi:type="dcterms:W3CDTF">2023-01-31T10:33:00Z</dcterms:modified>
</cp:coreProperties>
</file>